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76" w:lineRule="exact"/>
        <w:jc w:val="distribute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color w:val="000000"/>
          <w:sz w:val="20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ge">
                  <wp:posOffset>713740</wp:posOffset>
                </wp:positionV>
                <wp:extent cx="5229225" cy="771525"/>
                <wp:effectExtent l="0" t="0" r="0" b="0"/>
                <wp:wrapNone/>
                <wp:docPr id="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52292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hint="eastAsia"/>
                                <w:b/>
                                <w:color w:val="FF0000"/>
                                <w:sz w:val="56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eastAsia="方正小标宋简体"/>
                                <w:color w:val="FF0000"/>
                                <w:kern w:val="0"/>
                                <w:sz w:val="56"/>
                                <w:szCs w:val="64"/>
                              </w:rPr>
                              <w:t>济宁市商务局</w:t>
                            </w:r>
                          </w:p>
                          <w:p>
                            <w:pPr>
                              <w:snapToGrid w:val="0"/>
                              <w:jc w:val="distribute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  <w:t>Jining Municipal Bureau of Commerce</w:t>
                            </w:r>
                          </w:p>
                        </w:txbxContent>
                      </wps:txbx>
                      <wps:bodyPr wrap="square" lIns="0" tIns="0" rIns="0" bIns="0" upright="true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12.75pt;margin-top:56.2pt;height:60.75pt;width:411.75pt;mso-position-vertical-relative:page;z-index:251659264;mso-width-relative:page;mso-height-relative:page;" filled="f" stroked="f" coordsize="21600,21600" o:gfxdata="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AMX/yM2QAAAAoBAAAPAAAAAAAAAAEAIAAAADgAAABkcnMvZG93bnJldi54&#10;bWxQSwECFAAUAAAACACHTuJA/gEetKoBAAA4AwAADgAAAAAAAAABACAAAAA+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napToGrid w:val="0"/>
                        <w:jc w:val="distribute"/>
                        <w:rPr>
                          <w:rFonts w:hint="eastAsia"/>
                          <w:b/>
                          <w:color w:val="FF0000"/>
                          <w:sz w:val="56"/>
                          <w:szCs w:val="44"/>
                        </w:rPr>
                      </w:pPr>
                      <w:r>
                        <w:rPr>
                          <w:rFonts w:hint="eastAsia" w:ascii="方正小标宋简体" w:eastAsia="方正小标宋简体"/>
                          <w:color w:val="FF0000"/>
                          <w:kern w:val="0"/>
                          <w:sz w:val="56"/>
                          <w:szCs w:val="64"/>
                        </w:rPr>
                        <w:t>济宁市商务局</w:t>
                      </w:r>
                    </w:p>
                    <w:p>
                      <w:pPr>
                        <w:snapToGrid w:val="0"/>
                        <w:jc w:val="distribute"/>
                        <w:rPr>
                          <w:rFonts w:ascii="Arial" w:hAnsi="Arial" w:cs="Arial"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</w:rPr>
                        <w:t>Jining Municipal Bureau of Commerce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snapToGrid w:val="0"/>
        <w:spacing w:before="0" w:after="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color w:val="000000"/>
          <w:sz w:val="20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254635</wp:posOffset>
                </wp:positionV>
                <wp:extent cx="5781040" cy="0"/>
                <wp:effectExtent l="0" t="28575" r="10160" b="28575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04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11pt;margin-top:20.05pt;height:0pt;width:455.2pt;z-index:251658240;mso-width-relative:page;mso-height-relative:page;" filled="f" stroked="t" coordsize="21600,21600" o:gfxdata="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BYAAABkcnMvUEsBAhQAFAAAAAgAh07iQH5cN0DV&#10;AAAACQEAAA8AAAAAAAAAAQAgAAAAOAAAAGRycy9kb3ducmV2LnhtbFBLAQIUABQAAAAIAIdO4kCU&#10;tfsc1AEAAJcDAAAOAAAAAAAAAAEAIAAAADoBAABkcnMvZTJvRG9jLnhtbFBLBQYAAAAABgAGAFkB&#10;AACA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关于组织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出访墨西哥、厄瓜多尔经贸活动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的通知</w:t>
      </w:r>
    </w:p>
    <w:p>
      <w:pPr>
        <w:pStyle w:val="28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left="109" w:leftChars="50" w:right="109" w:rightChars="50" w:firstLine="0" w:firstLineChars="0"/>
        <w:textAlignment w:val="auto"/>
        <w:rPr>
          <w:rFonts w:hint="eastAsia"/>
        </w:rPr>
      </w:pPr>
    </w:p>
    <w:p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/>
        <w:jc w:val="both"/>
        <w:textAlignment w:val="auto"/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eastAsia="zh-CN"/>
        </w:rPr>
      </w:pP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</w:rPr>
        <w:t>各县（市、区）</w:t>
      </w:r>
      <w:r>
        <w:rPr>
          <w:rFonts w:hint="eastAsia" w:ascii="新宋体" w:hAnsi="新宋体" w:eastAsia="新宋体" w:cs="新宋体"/>
          <w:b w:val="0"/>
          <w:bCs w:val="0"/>
          <w:color w:val="000000"/>
          <w:kern w:val="2"/>
          <w:sz w:val="30"/>
          <w:szCs w:val="30"/>
        </w:rPr>
        <w:t>商务局，济宁高新区、太白湖新区、济宁经济技术开发区商务主管部门，各有关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</w:rPr>
        <w:t>单位（企业）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eastAsia="zh-CN"/>
        </w:rPr>
        <w:t>：</w:t>
      </w:r>
    </w:p>
    <w:p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616" w:firstLineChars="200"/>
        <w:jc w:val="both"/>
        <w:textAlignment w:val="auto"/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</w:rPr>
        <w:t>为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eastAsia="zh-CN"/>
        </w:rPr>
        <w:t>配合省领导出访，推动与拉美国家在进出口贸易、境外投资、对外承包工程等方面的务实合作，山东省商务厅拟于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  <w:t>2023年10月中旬组织企业代表团出访墨西哥和厄瓜多尔，拟在外举办对接交流会，组织参加企业与当地企业进行对接洽谈，与境外经贸机构及商协会进行工作会谈并参观当地工业园区。</w:t>
      </w:r>
    </w:p>
    <w:p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616" w:firstLineChars="200"/>
        <w:jc w:val="both"/>
        <w:textAlignment w:val="auto"/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  <w:t>此次出访费用由所派员单位承担。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="109" w:leftChars="50" w:right="109" w:rightChars="50" w:firstLine="616" w:firstLineChars="200"/>
        <w:jc w:val="both"/>
        <w:textAlignment w:val="auto"/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 w:bidi="ar-SA"/>
        </w:rPr>
        <w:t>请各县市区商务主管部门要高度重视，安排专人负责，组织有意向的企业积极参加。并于2023年8月20日前将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  <w:t>参加企业汇总表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 w:bidi="ar-SA"/>
        </w:rPr>
        <w:t>填写完整发送至cds</w:t>
      </w:r>
      <w:r>
        <w:rPr>
          <w:rFonts w:hint="default" w:ascii="新宋体" w:hAnsi="新宋体" w:eastAsia="新宋体" w:cs="新宋体"/>
          <w:color w:val="000000"/>
          <w:kern w:val="2"/>
          <w:sz w:val="30"/>
          <w:szCs w:val="30"/>
          <w:lang w:val="en" w:eastAsia="zh-CN" w:bidi="ar-SA"/>
        </w:rPr>
        <w:t>2312057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 w:bidi="ar-SA"/>
        </w:rPr>
        <w:t>@1</w:t>
      </w:r>
      <w:r>
        <w:rPr>
          <w:rFonts w:hint="default" w:ascii="新宋体" w:hAnsi="新宋体" w:eastAsia="新宋体" w:cs="新宋体"/>
          <w:color w:val="000000"/>
          <w:kern w:val="2"/>
          <w:sz w:val="30"/>
          <w:szCs w:val="30"/>
          <w:lang w:val="en" w:eastAsia="zh-CN" w:bidi="ar-SA"/>
        </w:rPr>
        <w:t>63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 w:bidi="ar-SA"/>
        </w:rPr>
        <w:t>.com邮箱。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20" w:lineRule="exact"/>
        <w:ind w:left="109" w:leftChars="50" w:right="109" w:rightChars="50" w:firstLine="616" w:firstLineChars="200"/>
        <w:textAlignment w:val="auto"/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>联 系 人：晁党生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616" w:firstLineChars="200"/>
        <w:textAlignment w:val="auto"/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>联系电话：2312057      19862797856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616" w:firstLineChars="200"/>
        <w:textAlignment w:val="auto"/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 w:bidi="ar-SA"/>
        </w:rPr>
        <w:t>附    件：1，</w:t>
      </w: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  <w:t>拟推荐参团企业表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20" w:lineRule="exact"/>
        <w:ind w:left="109" w:leftChars="50" w:right="109" w:rightChars="50"/>
        <w:textAlignment w:val="auto"/>
        <w:rPr>
          <w:rFonts w:hint="default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kern w:val="2"/>
          <w:sz w:val="30"/>
          <w:szCs w:val="30"/>
          <w:lang w:val="en-US" w:eastAsia="zh-CN"/>
        </w:rPr>
        <w:t xml:space="preserve">               2，参加企业简介与合作意向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2156" w:firstLineChars="700"/>
        <w:textAlignment w:val="auto"/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616" w:firstLineChars="200"/>
        <w:jc w:val="center"/>
        <w:textAlignment w:val="auto"/>
        <w:rPr>
          <w:rFonts w:hint="eastAsia" w:ascii="新宋体" w:hAnsi="新宋体" w:eastAsia="新宋体" w:cs="新宋体"/>
          <w:color w:val="000000"/>
          <w:sz w:val="30"/>
          <w:szCs w:val="30"/>
        </w:rPr>
      </w:pP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 xml:space="preserve">                          </w:t>
      </w:r>
      <w:r>
        <w:rPr>
          <w:rFonts w:hint="eastAsia" w:ascii="新宋体" w:hAnsi="新宋体" w:eastAsia="新宋体" w:cs="新宋体"/>
          <w:color w:val="000000"/>
          <w:sz w:val="30"/>
          <w:szCs w:val="30"/>
        </w:rPr>
        <w:t>济宁市商务局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9" w:leftChars="50" w:right="109" w:rightChars="50" w:firstLine="616" w:firstLineChars="200"/>
        <w:jc w:val="center"/>
        <w:textAlignment w:val="auto"/>
        <w:rPr>
          <w:rFonts w:hint="eastAsia" w:ascii="仿宋_GB2312" w:hAnsi="仿宋" w:cs="宋体"/>
          <w:color w:val="000000"/>
          <w:sz w:val="32"/>
          <w:szCs w:val="32"/>
        </w:rPr>
      </w:pPr>
      <w:r>
        <w:rPr>
          <w:rFonts w:hint="eastAsia" w:ascii="新宋体" w:hAnsi="新宋体" w:eastAsia="新宋体" w:cs="新宋体"/>
          <w:color w:val="000000"/>
          <w:sz w:val="30"/>
          <w:szCs w:val="30"/>
        </w:rPr>
        <w:t xml:space="preserve">       </w:t>
      </w:r>
      <w:bookmarkStart w:id="0" w:name="_GoBack"/>
      <w:bookmarkEnd w:id="0"/>
      <w:r>
        <w:rPr>
          <w:rFonts w:hint="eastAsia" w:ascii="新宋体" w:hAnsi="新宋体" w:eastAsia="新宋体" w:cs="新宋体"/>
          <w:color w:val="000000"/>
          <w:sz w:val="30"/>
          <w:szCs w:val="30"/>
        </w:rPr>
        <w:t xml:space="preserve">                </w:t>
      </w: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color w:val="000000"/>
          <w:sz w:val="30"/>
          <w:szCs w:val="30"/>
        </w:rPr>
        <w:t>202</w:t>
      </w: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>3</w:t>
      </w:r>
      <w:r>
        <w:rPr>
          <w:rFonts w:hint="eastAsia" w:ascii="新宋体" w:hAnsi="新宋体" w:eastAsia="新宋体" w:cs="新宋体"/>
          <w:color w:val="000000"/>
          <w:sz w:val="30"/>
          <w:szCs w:val="30"/>
        </w:rPr>
        <w:t>年</w:t>
      </w: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>8</w:t>
      </w:r>
      <w:r>
        <w:rPr>
          <w:rFonts w:hint="eastAsia" w:ascii="新宋体" w:hAnsi="新宋体" w:eastAsia="新宋体" w:cs="新宋体"/>
          <w:color w:val="000000"/>
          <w:sz w:val="30"/>
          <w:szCs w:val="30"/>
        </w:rPr>
        <w:t>月</w:t>
      </w: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>16</w:t>
      </w:r>
      <w:r>
        <w:rPr>
          <w:rFonts w:hint="eastAsia" w:ascii="新宋体" w:hAnsi="新宋体" w:eastAsia="新宋体" w:cs="新宋体"/>
          <w:color w:val="000000"/>
          <w:sz w:val="30"/>
          <w:szCs w:val="30"/>
        </w:rPr>
        <w:t xml:space="preserve">日   </w:t>
      </w:r>
      <w:r>
        <w:rPr>
          <w:rFonts w:hint="eastAsia" w:ascii="仿宋_GB2312" w:hAnsi="仿宋" w:cs="宋体"/>
          <w:color w:val="000000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9" w:rightChars="5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9" w:rightChars="5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附件</w:t>
      </w:r>
      <w:r>
        <w:rPr>
          <w:rFonts w:ascii="黑体" w:hAnsi="宋体" w:eastAsia="黑体" w:cs="宋体"/>
          <w:color w:val="000000"/>
          <w:kern w:val="0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拟推荐参团企业</w:t>
      </w:r>
    </w:p>
    <w:p>
      <w:pPr>
        <w:spacing w:line="200" w:lineRule="exact"/>
        <w:ind w:firstLine="896" w:firstLineChars="200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200" w:lineRule="exact"/>
        <w:ind w:firstLine="896" w:firstLineChars="200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2839"/>
        <w:gridCol w:w="1981"/>
        <w:gridCol w:w="2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spacing w:before="120" w:after="12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出访人员姓名</w:t>
            </w:r>
          </w:p>
        </w:tc>
        <w:tc>
          <w:tcPr>
            <w:tcW w:w="2839" w:type="dxa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81" w:type="dxa"/>
            <w:noWrap w:val="0"/>
            <w:vAlign w:val="center"/>
          </w:tcPr>
          <w:p>
            <w:pPr>
              <w:spacing w:before="120" w:after="12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080" w:type="dxa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spacing w:before="120" w:after="12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6900" w:type="dxa"/>
            <w:gridSpan w:val="3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spacing w:before="120" w:after="12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6900" w:type="dxa"/>
            <w:gridSpan w:val="3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spacing w:before="120" w:after="12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单位地址</w:t>
            </w:r>
          </w:p>
        </w:tc>
        <w:tc>
          <w:tcPr>
            <w:tcW w:w="6900" w:type="dxa"/>
            <w:gridSpan w:val="3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本人</w:t>
            </w:r>
            <w:r>
              <w:rPr>
                <w:rFonts w:hint="default" w:ascii="宋体" w:hAnsi="宋体"/>
                <w:szCs w:val="21"/>
                <w:lang w:val="en" w:eastAsia="zh-CN"/>
              </w:rPr>
              <w:t>/</w:t>
            </w:r>
            <w:r>
              <w:rPr>
                <w:rFonts w:hint="eastAsia" w:ascii="宋体" w:hAnsi="宋体"/>
                <w:szCs w:val="21"/>
              </w:rPr>
              <w:t>联系人</w:t>
            </w:r>
            <w:r>
              <w:rPr>
                <w:rFonts w:hint="eastAsia" w:ascii="宋体" w:hAnsi="宋体"/>
                <w:szCs w:val="21"/>
                <w:lang w:eastAsia="zh-CN"/>
              </w:rPr>
              <w:t>手机</w:t>
            </w:r>
          </w:p>
        </w:tc>
        <w:tc>
          <w:tcPr>
            <w:tcW w:w="6900" w:type="dxa"/>
            <w:gridSpan w:val="3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行程安排</w:t>
            </w:r>
            <w:r>
              <w:rPr>
                <w:rFonts w:ascii="宋体" w:hAnsi="宋体"/>
                <w:szCs w:val="21"/>
              </w:rPr>
              <w:t>要求</w:t>
            </w:r>
          </w:p>
        </w:tc>
        <w:tc>
          <w:tcPr>
            <w:tcW w:w="6900" w:type="dxa"/>
            <w:gridSpan w:val="3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□全程随团</w:t>
            </w:r>
          </w:p>
          <w:p>
            <w:pPr>
              <w:spacing w:before="120" w:after="120"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□仅随团参加</w:t>
            </w:r>
            <w:r>
              <w:rPr>
                <w:rFonts w:hint="eastAsia" w:ascii="宋体" w:hAnsi="宋体"/>
                <w:szCs w:val="21"/>
                <w:lang w:eastAsia="zh-CN"/>
              </w:rPr>
              <w:t>墨西哥</w:t>
            </w:r>
            <w:r>
              <w:rPr>
                <w:rFonts w:hint="eastAsia" w:ascii="宋体" w:hAnsi="宋体"/>
                <w:szCs w:val="21"/>
              </w:rPr>
              <w:t>活动</w:t>
            </w:r>
          </w:p>
          <w:p>
            <w:pPr>
              <w:spacing w:before="120" w:after="120"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□仅随团参加</w:t>
            </w:r>
            <w:r>
              <w:rPr>
                <w:rFonts w:hint="eastAsia" w:ascii="宋体" w:hAnsi="宋体"/>
                <w:szCs w:val="21"/>
                <w:lang w:eastAsia="zh-CN"/>
              </w:rPr>
              <w:t>厄瓜多尔</w:t>
            </w:r>
            <w:r>
              <w:rPr>
                <w:rFonts w:hint="eastAsia" w:ascii="宋体" w:hAnsi="宋体"/>
                <w:szCs w:val="21"/>
              </w:rPr>
              <w:t>活动</w:t>
            </w:r>
          </w:p>
          <w:p>
            <w:pPr>
              <w:spacing w:before="120" w:after="120" w:line="300" w:lineRule="exact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不随团，但自行参加部分经贸活动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57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900" w:type="dxa"/>
            <w:gridSpan w:val="3"/>
            <w:noWrap w:val="0"/>
            <w:vAlign w:val="center"/>
          </w:tcPr>
          <w:p>
            <w:pPr>
              <w:spacing w:before="120" w:after="120" w:line="300" w:lineRule="exact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是否有墨西哥签证或者有效期内的美国签证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是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否</w:t>
            </w:r>
          </w:p>
        </w:tc>
      </w:tr>
    </w:tbl>
    <w:p>
      <w:pPr>
        <w:jc w:val="left"/>
        <w:rPr>
          <w:rFonts w:hint="eastAsia" w:ascii="黑体" w:hAnsi="宋体" w:eastAsia="黑体" w:cs="宋体"/>
          <w:color w:val="000000"/>
          <w:kern w:val="0"/>
          <w:sz w:val="32"/>
          <w:szCs w:val="32"/>
        </w:rPr>
      </w:pPr>
    </w:p>
    <w:p>
      <w:pPr>
        <w:jc w:val="left"/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sectPr>
          <w:footerReference r:id="rId3" w:type="default"/>
          <w:footerReference r:id="rId4" w:type="even"/>
          <w:pgSz w:w="11907" w:h="16840"/>
          <w:pgMar w:top="2098" w:right="1474" w:bottom="1985" w:left="1588" w:header="720" w:footer="1418" w:gutter="0"/>
          <w:cols w:space="720" w:num="1"/>
          <w:docGrid w:type="linesAndChars" w:linePitch="620" w:charSpace="1694"/>
        </w:sectPr>
      </w:pPr>
    </w:p>
    <w:p>
      <w:pPr>
        <w:jc w:val="left"/>
        <w:rPr>
          <w:rFonts w:hint="eastAsia"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附件2</w:t>
      </w:r>
    </w:p>
    <w:p>
      <w:pPr>
        <w:spacing w:line="60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企业简介与合作意向</w:t>
      </w:r>
    </w:p>
    <w:p>
      <w:pPr>
        <w:spacing w:line="400" w:lineRule="exact"/>
        <w:ind w:firstLine="2081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5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313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公司名称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（中英文）</w:t>
            </w:r>
          </w:p>
        </w:tc>
        <w:tc>
          <w:tcPr>
            <w:tcW w:w="55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7" w:hRule="atLeast"/>
          <w:jc w:val="center"/>
        </w:trPr>
        <w:tc>
          <w:tcPr>
            <w:tcW w:w="3134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企业简介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（200字，中英文对照）</w:t>
            </w:r>
          </w:p>
        </w:tc>
        <w:tc>
          <w:tcPr>
            <w:tcW w:w="55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5" w:hRule="atLeast"/>
          <w:jc w:val="center"/>
        </w:trPr>
        <w:tc>
          <w:tcPr>
            <w:tcW w:w="3134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本次出访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对接</w:t>
            </w:r>
            <w:r>
              <w:rPr>
                <w:rFonts w:hint="eastAsia" w:ascii="宋体" w:hAnsi="宋体"/>
                <w:sz w:val="24"/>
                <w:szCs w:val="24"/>
              </w:rPr>
              <w:t>需求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（具体到合作项目或领域）</w:t>
            </w:r>
            <w:r>
              <w:rPr>
                <w:rFonts w:hint="eastAsia" w:ascii="宋体" w:hAnsi="宋体"/>
                <w:sz w:val="24"/>
                <w:szCs w:val="24"/>
              </w:rPr>
              <w:t>（200字，中英文对照）</w:t>
            </w:r>
          </w:p>
        </w:tc>
        <w:tc>
          <w:tcPr>
            <w:tcW w:w="55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/>
    <w:sectPr>
      <w:headerReference r:id="rId5" w:type="first"/>
      <w:footerReference r:id="rId8" w:type="first"/>
      <w:footerReference r:id="rId6" w:type="default"/>
      <w:footerReference r:id="rId7" w:type="even"/>
      <w:endnotePr>
        <w:numFmt w:val="decimal"/>
      </w:endnotePr>
      <w:pgSz w:w="11906" w:h="16838"/>
      <w:pgMar w:top="2098" w:right="1531" w:bottom="1985" w:left="1531" w:header="851" w:footer="170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CC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Noto Sans Mono CJK JP Regular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华文黑体 Light">
    <w:altName w:val="方正黑体_GBK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00"/>
    <w:family w:val="modern"/>
    <w:pitch w:val="default"/>
    <w:sig w:usb0="00000000" w:usb1="00000000" w:usb2="00000010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25"/>
        <w:rFonts w:hint="eastAsia" w:ascii="宋体" w:hAnsi="宋体"/>
        <w:sz w:val="28"/>
        <w:szCs w:val="28"/>
      </w:rPr>
    </w:pPr>
    <w:r>
      <w:rPr>
        <w:rStyle w:val="2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2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25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25"/>
        <w:rFonts w:hint="eastAsia" w:ascii="宋体" w:hAnsi="宋体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25"/>
      </w:rPr>
    </w:pPr>
    <w:r>
      <w:fldChar w:fldCharType="begin"/>
    </w:r>
    <w:r>
      <w:rPr>
        <w:rStyle w:val="25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25"/>
        <w:rFonts w:hint="eastAsia" w:ascii="宋体" w:hAnsi="宋体"/>
        <w:sz w:val="24"/>
      </w:rPr>
    </w:pPr>
    <w:r>
      <w:rPr>
        <w:rStyle w:val="25"/>
        <w:rFonts w:hint="eastAsia" w:ascii="宋体" w:hAnsi="宋体"/>
        <w:sz w:val="24"/>
      </w:rPr>
      <w:t xml:space="preserve">— </w:t>
    </w:r>
    <w:r>
      <w:rPr>
        <w:rFonts w:ascii="宋体" w:hAnsi="宋体"/>
        <w:sz w:val="24"/>
      </w:rPr>
      <w:fldChar w:fldCharType="begin"/>
    </w:r>
    <w:r>
      <w:rPr>
        <w:rStyle w:val="25"/>
        <w:rFonts w:ascii="宋体" w:hAnsi="宋体"/>
        <w:sz w:val="24"/>
      </w:rPr>
      <w:instrText xml:space="preserve">PAGE  </w:instrText>
    </w:r>
    <w:r>
      <w:rPr>
        <w:rFonts w:ascii="宋体" w:hAnsi="宋体"/>
        <w:sz w:val="24"/>
      </w:rPr>
      <w:fldChar w:fldCharType="separate"/>
    </w:r>
    <w:r>
      <w:rPr>
        <w:rStyle w:val="25"/>
        <w:rFonts w:ascii="宋体" w:hAnsi="宋体"/>
        <w:sz w:val="24"/>
      </w:rPr>
      <w:t>2</w:t>
    </w:r>
    <w:r>
      <w:rPr>
        <w:rFonts w:ascii="宋体" w:hAnsi="宋体"/>
        <w:sz w:val="24"/>
      </w:rPr>
      <w:fldChar w:fldCharType="end"/>
    </w:r>
    <w:r>
      <w:rPr>
        <w:rStyle w:val="25"/>
        <w:rFonts w:hint="eastAsia" w:ascii="宋体" w:hAnsi="宋体"/>
        <w:sz w:val="24"/>
      </w:rPr>
      <w:t xml:space="preserve"> —</w:t>
    </w:r>
  </w:p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25"/>
      </w:rPr>
    </w:pPr>
    <w:r>
      <w:fldChar w:fldCharType="begin"/>
    </w:r>
    <w:r>
      <w:rPr>
        <w:rStyle w:val="25"/>
      </w:rPr>
      <w:instrText xml:space="preserve">PAGE  </w:instrText>
    </w:r>
    <w:r>
      <w:fldChar w:fldCharType="end"/>
    </w:r>
  </w:p>
  <w:p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-82550</wp:posOffset>
              </wp:positionH>
              <wp:positionV relativeFrom="page">
                <wp:posOffset>9483090</wp:posOffset>
              </wp:positionV>
              <wp:extent cx="5770880" cy="0"/>
              <wp:effectExtent l="0" t="28575" r="1270" b="28575"/>
              <wp:wrapNone/>
              <wp:docPr id="5" name="直线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088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true"/>
                  </wps:wsp>
                </a:graphicData>
              </a:graphic>
            </wp:anchor>
          </w:drawing>
        </mc:Choice>
        <mc:Fallback>
          <w:pict>
            <v:line id="直线 12" o:spid="_x0000_s1026" o:spt="20" style="position:absolute;left:0pt;margin-left:-6.5pt;margin-top:746.7pt;height:0pt;width:454.4pt;mso-position-vertical-relative:page;z-index:251659264;mso-width-relative:page;mso-height-relative:page;" filled="f" stroked="t" coordsize="21600,21600" o:gfxdata="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QbZdHtgAAAANAQAADwAAAAAAAAABACAAAAA4AAAAZHJzL2Rvd25yZXYueG1sUEsBAhQAFAAAAAgA&#10;h07iQCRsGOXWAQAAmAMAAA4AAAAAAAAAAQAgAAAAPQEAAGRycy9lMm9Eb2MueG1sUEsFBgAAAAAG&#10;AAYAWQEAAIUFAAAAAA==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50165</wp:posOffset>
              </wp:positionH>
              <wp:positionV relativeFrom="page">
                <wp:posOffset>9540875</wp:posOffset>
              </wp:positionV>
              <wp:extent cx="5486400" cy="409575"/>
              <wp:effectExtent l="0" t="0" r="0" b="0"/>
              <wp:wrapNone/>
              <wp:docPr id="4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4864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spacing w:line="260" w:lineRule="atLeast"/>
                            <w:jc w:val="distribute"/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址址：济宁市仙营路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5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号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 xml:space="preserve">  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电话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(Tel)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：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 xml:space="preserve">(0537)2312224  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传真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(Fax)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：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 xml:space="preserve">(0537)2314528  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邮编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(PC)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：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272025</w:t>
                          </w:r>
                        </w:p>
                        <w:p>
                          <w:pPr>
                            <w:jc w:val="distribute"/>
                            <w:rPr>
                              <w:color w:val="FF0000"/>
                            </w:rPr>
                          </w:pP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Add:No.5 Xianying Road,Jining City    http://business.jining</w:t>
                          </w:r>
                          <w:r>
                            <w:rPr>
                              <w:rFonts w:hint="eastAsia"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黑体" w:eastAsia="黑体"/>
                              <w:color w:val="FF0000"/>
                              <w:kern w:val="0"/>
                              <w:sz w:val="19"/>
                              <w:szCs w:val="19"/>
                            </w:rPr>
                            <w:t>gov.cn/</w:t>
                          </w:r>
                        </w:p>
                      </w:txbxContent>
                    </wps:txbx>
                    <wps:bodyPr wrap="square"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left:3.95pt;margin-top:751.25pt;height:32.25pt;width:432pt;mso-position-vertical-relative:page;z-index:251658240;mso-width-relative:page;mso-height-relative:page;" filled="f" stroked="f" coordsize="21600,21600" o:gfxdata="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Bysfqa2AAAAAsBAAAPAAAAAAAAAAEAIAAAADgAAABkcnMvZG93bnJldi54&#10;bWxQSwECFAAUAAAACACHTuJAWXUAgqsBAAA5AwAADgAAAAAAAAABACAAAAA9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autoSpaceDE w:val="0"/>
                      <w:autoSpaceDN w:val="0"/>
                      <w:adjustRightInd w:val="0"/>
                      <w:spacing w:line="260" w:lineRule="atLeast"/>
                      <w:jc w:val="distribute"/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</w:pP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址址：济宁市仙营路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5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号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电话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(Tel)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：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 xml:space="preserve">(0537)2312224  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传真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(Fax)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：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 xml:space="preserve">(0537)2314528  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邮编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(PC)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：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272025</w:t>
                    </w:r>
                  </w:p>
                  <w:p>
                    <w:pPr>
                      <w:jc w:val="distribute"/>
                      <w:rPr>
                        <w:color w:val="FF0000"/>
                      </w:rPr>
                    </w:pP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Add:No.5 Xianying Road,Jining City    http://business.jining</w:t>
                    </w:r>
                    <w:r>
                      <w:rPr>
                        <w:rFonts w:hint="eastAsia"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.</w:t>
                    </w:r>
                    <w:r>
                      <w:rPr>
                        <w:rFonts w:ascii="黑体" w:eastAsia="黑体"/>
                        <w:color w:val="FF0000"/>
                        <w:kern w:val="0"/>
                        <w:sz w:val="19"/>
                        <w:szCs w:val="19"/>
                      </w:rPr>
                      <w:t>gov.cn/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FA9"/>
    <w:rsid w:val="00022BA8"/>
    <w:rsid w:val="002E265D"/>
    <w:rsid w:val="00311705"/>
    <w:rsid w:val="004442BD"/>
    <w:rsid w:val="005E5F80"/>
    <w:rsid w:val="0063484E"/>
    <w:rsid w:val="006B2A48"/>
    <w:rsid w:val="006D0E75"/>
    <w:rsid w:val="00726474"/>
    <w:rsid w:val="00817D6E"/>
    <w:rsid w:val="009A11FD"/>
    <w:rsid w:val="00B744C0"/>
    <w:rsid w:val="00BF6DA5"/>
    <w:rsid w:val="00C11DA2"/>
    <w:rsid w:val="00C53E9C"/>
    <w:rsid w:val="00D27F53"/>
    <w:rsid w:val="00DD4353"/>
    <w:rsid w:val="00E2605B"/>
    <w:rsid w:val="00E83EDC"/>
    <w:rsid w:val="00EC2FA9"/>
    <w:rsid w:val="00ED12AC"/>
    <w:rsid w:val="00F161C1"/>
    <w:rsid w:val="00F22291"/>
    <w:rsid w:val="00F470B7"/>
    <w:rsid w:val="00F53491"/>
    <w:rsid w:val="00FD0FFC"/>
    <w:rsid w:val="013C7E29"/>
    <w:rsid w:val="038C13CB"/>
    <w:rsid w:val="060F7AF1"/>
    <w:rsid w:val="075832CE"/>
    <w:rsid w:val="07C652F7"/>
    <w:rsid w:val="08EC11FA"/>
    <w:rsid w:val="0904399B"/>
    <w:rsid w:val="0A366D60"/>
    <w:rsid w:val="0BCA423D"/>
    <w:rsid w:val="0C060577"/>
    <w:rsid w:val="0DF20428"/>
    <w:rsid w:val="0F252B59"/>
    <w:rsid w:val="0FC64A5A"/>
    <w:rsid w:val="109B63BA"/>
    <w:rsid w:val="116955BD"/>
    <w:rsid w:val="1A0948E0"/>
    <w:rsid w:val="1A8F2F82"/>
    <w:rsid w:val="1E9B419D"/>
    <w:rsid w:val="1F093655"/>
    <w:rsid w:val="21BD43AF"/>
    <w:rsid w:val="22C65A0B"/>
    <w:rsid w:val="237DD833"/>
    <w:rsid w:val="2446022B"/>
    <w:rsid w:val="25B4202B"/>
    <w:rsid w:val="26306E4A"/>
    <w:rsid w:val="266F562F"/>
    <w:rsid w:val="26EA46E5"/>
    <w:rsid w:val="278554F3"/>
    <w:rsid w:val="28D85415"/>
    <w:rsid w:val="297958D5"/>
    <w:rsid w:val="2B3C321E"/>
    <w:rsid w:val="2B79660B"/>
    <w:rsid w:val="2C463448"/>
    <w:rsid w:val="2D8E1C89"/>
    <w:rsid w:val="2E0E3F97"/>
    <w:rsid w:val="2EE653D2"/>
    <w:rsid w:val="3037766F"/>
    <w:rsid w:val="327E6429"/>
    <w:rsid w:val="350812DD"/>
    <w:rsid w:val="350D197A"/>
    <w:rsid w:val="357A6C4A"/>
    <w:rsid w:val="377C09BF"/>
    <w:rsid w:val="3D4E1502"/>
    <w:rsid w:val="3E67B387"/>
    <w:rsid w:val="3E7D65D4"/>
    <w:rsid w:val="40A54325"/>
    <w:rsid w:val="424D5D7B"/>
    <w:rsid w:val="42A50C36"/>
    <w:rsid w:val="45AD1FBD"/>
    <w:rsid w:val="490B205D"/>
    <w:rsid w:val="4D723C89"/>
    <w:rsid w:val="4E572636"/>
    <w:rsid w:val="4F62673F"/>
    <w:rsid w:val="4FC075E9"/>
    <w:rsid w:val="576649C6"/>
    <w:rsid w:val="5BF60A7A"/>
    <w:rsid w:val="5BFFA791"/>
    <w:rsid w:val="5C800973"/>
    <w:rsid w:val="5C866779"/>
    <w:rsid w:val="5CCB5055"/>
    <w:rsid w:val="5D34194F"/>
    <w:rsid w:val="5D5BC442"/>
    <w:rsid w:val="5FF7B883"/>
    <w:rsid w:val="617927A3"/>
    <w:rsid w:val="67993E59"/>
    <w:rsid w:val="68CA4687"/>
    <w:rsid w:val="698D92C5"/>
    <w:rsid w:val="6A5D3617"/>
    <w:rsid w:val="6B7F2624"/>
    <w:rsid w:val="6BFFB33A"/>
    <w:rsid w:val="6C7D5973"/>
    <w:rsid w:val="6DDB1F40"/>
    <w:rsid w:val="6E443D01"/>
    <w:rsid w:val="6EA56D77"/>
    <w:rsid w:val="6FDF2830"/>
    <w:rsid w:val="719A5324"/>
    <w:rsid w:val="71B024BB"/>
    <w:rsid w:val="73CF702C"/>
    <w:rsid w:val="75BD022A"/>
    <w:rsid w:val="762028AE"/>
    <w:rsid w:val="76883252"/>
    <w:rsid w:val="77A95427"/>
    <w:rsid w:val="77DFF759"/>
    <w:rsid w:val="77FE2468"/>
    <w:rsid w:val="788F1108"/>
    <w:rsid w:val="7AE9C865"/>
    <w:rsid w:val="7BFE1EF0"/>
    <w:rsid w:val="7E7B793A"/>
    <w:rsid w:val="7F333B26"/>
    <w:rsid w:val="7F572A8D"/>
    <w:rsid w:val="7F9F0875"/>
    <w:rsid w:val="7FF7B99C"/>
    <w:rsid w:val="9DF3CBE2"/>
    <w:rsid w:val="9F3F92C7"/>
    <w:rsid w:val="9F76D721"/>
    <w:rsid w:val="ADB57F37"/>
    <w:rsid w:val="AFBFF8C4"/>
    <w:rsid w:val="B74AC57A"/>
    <w:rsid w:val="BA2A3CCA"/>
    <w:rsid w:val="BF7BEDCB"/>
    <w:rsid w:val="C7D7434B"/>
    <w:rsid w:val="CD37C609"/>
    <w:rsid w:val="D1EEB161"/>
    <w:rsid w:val="DB6FB16E"/>
    <w:rsid w:val="DB9D317C"/>
    <w:rsid w:val="E17B9F51"/>
    <w:rsid w:val="EBBF64BC"/>
    <w:rsid w:val="F3F3BC86"/>
    <w:rsid w:val="F771F14C"/>
    <w:rsid w:val="F7F835FD"/>
    <w:rsid w:val="F9D7F642"/>
    <w:rsid w:val="FB3B19BC"/>
    <w:rsid w:val="FB67B0AF"/>
    <w:rsid w:val="FCFBC0E1"/>
    <w:rsid w:val="FDBD18D2"/>
    <w:rsid w:val="FF7EB60E"/>
    <w:rsid w:val="FFBF052F"/>
    <w:rsid w:val="FFDDFD98"/>
    <w:rsid w:val="FFE9940A"/>
    <w:rsid w:val="FFFF706A"/>
    <w:rsid w:val="FFFFF1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jc w:val="center"/>
      <w:outlineLvl w:val="0"/>
    </w:pPr>
    <w:rPr>
      <w:rFonts w:ascii="仿宋_GB2312" w:eastAsia="仿宋_GB2312"/>
      <w:sz w:val="28"/>
      <w:szCs w:val="28"/>
    </w:rPr>
  </w:style>
  <w:style w:type="paragraph" w:styleId="5">
    <w:name w:val="heading 2"/>
    <w:basedOn w:val="1"/>
    <w:next w:val="1"/>
    <w:qFormat/>
    <w:uiPriority w:val="0"/>
    <w:pPr>
      <w:keepNext/>
      <w:jc w:val="center"/>
      <w:outlineLvl w:val="1"/>
    </w:pPr>
    <w:rPr>
      <w:rFonts w:ascii="仿宋_GB2312" w:eastAsia="仿宋_GB2312"/>
      <w:b/>
      <w:sz w:val="28"/>
      <w:szCs w:val="28"/>
    </w:rPr>
  </w:style>
  <w:style w:type="paragraph" w:styleId="6">
    <w:name w:val="heading 3"/>
    <w:next w:val="1"/>
    <w:qFormat/>
    <w:uiPriority w:val="0"/>
    <w:pPr>
      <w:keepNext/>
      <w:keepLines/>
      <w:spacing w:before="260" w:after="260" w:line="415" w:lineRule="auto"/>
      <w:jc w:val="both"/>
      <w:outlineLvl w:val="2"/>
    </w:pPr>
    <w:rPr>
      <w:rFonts w:ascii="Times New Roman" w:hAnsi="Times New Roman" w:eastAsia="宋体" w:cs="Times New Roman"/>
      <w:b/>
      <w:kern w:val="2"/>
      <w:sz w:val="32"/>
      <w:lang w:val="en-US" w:eastAsia="zh-CN" w:bidi="ar-SA"/>
    </w:rPr>
  </w:style>
  <w:style w:type="character" w:default="1" w:styleId="23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color w:val="00000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3"/>
    <w:basedOn w:val="1"/>
    <w:qFormat/>
    <w:uiPriority w:val="0"/>
    <w:pPr>
      <w:jc w:val="center"/>
    </w:pPr>
    <w:rPr>
      <w:rFonts w:eastAsia="方正小标宋简体"/>
      <w:b/>
      <w:sz w:val="44"/>
      <w:szCs w:val="44"/>
    </w:rPr>
  </w:style>
  <w:style w:type="paragraph" w:styleId="8">
    <w:name w:val="Body Text Indent"/>
    <w:basedOn w:val="1"/>
    <w:qFormat/>
    <w:uiPriority w:val="0"/>
    <w:pPr>
      <w:spacing w:line="576" w:lineRule="exact"/>
      <w:ind w:firstLine="627" w:firstLineChars="196"/>
    </w:pPr>
    <w:rPr>
      <w:rFonts w:ascii="仿宋_GB2312" w:hAnsi="Arial" w:eastAsia="仿宋_GB2312" w:cs="Arial"/>
      <w:color w:val="000000"/>
      <w:kern w:val="0"/>
      <w:sz w:val="32"/>
      <w:szCs w:val="32"/>
    </w:rPr>
  </w:style>
  <w:style w:type="paragraph" w:styleId="9">
    <w:name w:val="Block Text"/>
    <w:basedOn w:val="1"/>
    <w:qFormat/>
    <w:uiPriority w:val="0"/>
    <w:pPr>
      <w:snapToGrid w:val="0"/>
      <w:ind w:left="-42" w:leftChars="-20" w:right="-40" w:rightChars="-19"/>
      <w:jc w:val="center"/>
    </w:pPr>
    <w:rPr>
      <w:rFonts w:ascii="楷体_GB2312"/>
      <w:bCs/>
      <w:color w:val="000000"/>
      <w:sz w:val="24"/>
      <w:szCs w:val="32"/>
    </w:rPr>
  </w:style>
  <w:style w:type="paragraph" w:styleId="10">
    <w:name w:val="Plain Text"/>
    <w:basedOn w:val="1"/>
    <w:qFormat/>
    <w:uiPriority w:val="0"/>
    <w:rPr>
      <w:rFonts w:ascii="宋体"/>
      <w:szCs w:val="20"/>
    </w:rPr>
  </w:style>
  <w:style w:type="paragraph" w:styleId="11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color w:val="000000"/>
      <w:sz w:val="32"/>
      <w:szCs w:val="32"/>
    </w:rPr>
  </w:style>
  <w:style w:type="paragraph" w:styleId="12">
    <w:name w:val="Body Text Indent 2"/>
    <w:basedOn w:val="1"/>
    <w:next w:val="1"/>
    <w:qFormat/>
    <w:uiPriority w:val="0"/>
    <w:pPr>
      <w:spacing w:line="576" w:lineRule="exact"/>
      <w:ind w:firstLine="640" w:firstLineChars="200"/>
    </w:pPr>
    <w:rPr>
      <w:rFonts w:ascii="仿宋_GB2312" w:eastAsia="仿宋_GB2312"/>
      <w:color w:val="000000"/>
      <w:sz w:val="32"/>
      <w:szCs w:val="32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6"/>
    <w:basedOn w:val="1"/>
    <w:next w:val="1"/>
    <w:unhideWhenUsed/>
    <w:qFormat/>
    <w:uiPriority w:val="39"/>
    <w:pPr>
      <w:widowControl w:val="0"/>
      <w:ind w:left="2100" w:leftChars="10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5">
    <w:name w:val="Body Text Indent 3"/>
    <w:basedOn w:val="1"/>
    <w:qFormat/>
    <w:uiPriority w:val="0"/>
    <w:pPr>
      <w:widowControl/>
      <w:shd w:val="clear" w:color="auto" w:fill="FFFFFF"/>
      <w:spacing w:line="600" w:lineRule="exact"/>
      <w:ind w:firstLine="600"/>
    </w:pPr>
    <w:rPr>
      <w:rFonts w:ascii="仿宋_GB2312" w:hAnsi="宋体" w:eastAsia="仿宋_GB2312"/>
      <w:color w:val="000000"/>
      <w:sz w:val="32"/>
      <w:szCs w:val="32"/>
    </w:rPr>
  </w:style>
  <w:style w:type="paragraph" w:styleId="16">
    <w:name w:val="Body Text 2"/>
    <w:basedOn w:val="1"/>
    <w:qFormat/>
    <w:uiPriority w:val="0"/>
    <w:pPr>
      <w:spacing w:line="576" w:lineRule="exact"/>
      <w:jc w:val="center"/>
    </w:pPr>
    <w:rPr>
      <w:rFonts w:eastAsia="方正小标宋简体"/>
      <w:bCs/>
      <w:color w:val="000000"/>
      <w:sz w:val="44"/>
      <w:szCs w:val="44"/>
    </w:rPr>
  </w:style>
  <w:style w:type="paragraph" w:styleId="1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8">
    <w:name w:val="Normal (Web)"/>
    <w:basedOn w:val="1"/>
    <w:qFormat/>
    <w:uiPriority w:val="0"/>
    <w:pPr>
      <w:widowControl/>
      <w:jc w:val="left"/>
    </w:pPr>
    <w:rPr>
      <w:rFonts w:ascii="宋体" w:hAnsi="宋体"/>
      <w:kern w:val="0"/>
      <w:sz w:val="24"/>
    </w:rPr>
  </w:style>
  <w:style w:type="paragraph" w:styleId="19">
    <w:name w:val="Body Text First Indent"/>
    <w:basedOn w:val="2"/>
    <w:qFormat/>
    <w:uiPriority w:val="0"/>
    <w:pPr>
      <w:ind w:firstLine="420" w:firstLineChars="100"/>
    </w:pPr>
  </w:style>
  <w:style w:type="paragraph" w:styleId="20">
    <w:name w:val="Body Text First Indent 2"/>
    <w:basedOn w:val="8"/>
    <w:next w:val="19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shd w:val="clear" w:color="auto" w:fill="auto"/>
      <w:vertAlign w:val="baseline"/>
    </w:rPr>
  </w:style>
  <w:style w:type="character" w:styleId="25">
    <w:name w:val="page number"/>
    <w:basedOn w:val="23"/>
    <w:qFormat/>
    <w:uiPriority w:val="0"/>
  </w:style>
  <w:style w:type="character" w:styleId="26">
    <w:name w:val="Emphasis"/>
    <w:basedOn w:val="23"/>
    <w:qFormat/>
    <w:uiPriority w:val="0"/>
    <w:rPr>
      <w:i/>
      <w:iCs/>
    </w:rPr>
  </w:style>
  <w:style w:type="character" w:styleId="27">
    <w:name w:val="Hyperlink"/>
    <w:basedOn w:val="23"/>
    <w:qFormat/>
    <w:uiPriority w:val="0"/>
    <w:rPr>
      <w:color w:val="0000FF"/>
      <w:u w:val="single"/>
    </w:rPr>
  </w:style>
  <w:style w:type="paragraph" w:customStyle="1" w:styleId="28">
    <w:name w:val="列出段落1"/>
    <w:basedOn w:val="1"/>
    <w:qFormat/>
    <w:uiPriority w:val="0"/>
    <w:pPr>
      <w:ind w:firstLine="420" w:firstLineChars="200"/>
    </w:pPr>
  </w:style>
  <w:style w:type="character" w:customStyle="1" w:styleId="29">
    <w:name w:val="font11"/>
    <w:basedOn w:val="23"/>
    <w:qFormat/>
    <w:uiPriority w:val="0"/>
    <w:rPr>
      <w:rFonts w:hint="eastAsia" w:ascii="黑体" w:hAnsi="宋体" w:eastAsia="黑体" w:cs="黑体"/>
      <w:b/>
      <w:color w:val="000000"/>
      <w:sz w:val="24"/>
      <w:szCs w:val="24"/>
      <w:u w:val="none"/>
    </w:rPr>
  </w:style>
  <w:style w:type="character" w:customStyle="1" w:styleId="30">
    <w:name w:val="font21"/>
    <w:basedOn w:val="23"/>
    <w:qFormat/>
    <w:uiPriority w:val="0"/>
    <w:rPr>
      <w:rFonts w:hint="eastAsia" w:ascii="黑体" w:hAnsi="宋体" w:eastAsia="黑体" w:cs="黑体"/>
      <w:b/>
      <w:color w:val="000000"/>
      <w:sz w:val="24"/>
      <w:szCs w:val="24"/>
      <w:u w:val="none"/>
    </w:rPr>
  </w:style>
  <w:style w:type="character" w:customStyle="1" w:styleId="31">
    <w:name w:val="apple-style-span"/>
    <w:basedOn w:val="23"/>
    <w:qFormat/>
    <w:uiPriority w:val="0"/>
  </w:style>
  <w:style w:type="character" w:customStyle="1" w:styleId="32">
    <w:name w:val="login"/>
    <w:basedOn w:val="23"/>
    <w:qFormat/>
    <w:uiPriority w:val="0"/>
  </w:style>
  <w:style w:type="paragraph" w:customStyle="1" w:styleId="33">
    <w:name w:val="正文文本 (2)"/>
    <w:basedOn w:val="1"/>
    <w:qFormat/>
    <w:uiPriority w:val="0"/>
    <w:pPr>
      <w:shd w:val="clear" w:color="auto" w:fill="FFFFFF"/>
      <w:spacing w:before="960" w:after="960" w:line="0" w:lineRule="atLeast"/>
      <w:ind w:hanging="180"/>
      <w:jc w:val="distribute"/>
    </w:pPr>
    <w:rPr>
      <w:rFonts w:ascii="微软雅黑" w:hAnsi="微软雅黑" w:eastAsia="微软雅黑"/>
      <w:sz w:val="30"/>
      <w:szCs w:val="30"/>
    </w:rPr>
  </w:style>
  <w:style w:type="paragraph" w:customStyle="1" w:styleId="34">
    <w:name w:val="样式1"/>
    <w:basedOn w:val="1"/>
    <w:qFormat/>
    <w:uiPriority w:val="0"/>
    <w:rPr>
      <w:rFonts w:eastAsia="楷体_GB2312"/>
      <w:sz w:val="32"/>
    </w:rPr>
  </w:style>
  <w:style w:type="paragraph" w:customStyle="1" w:styleId="35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lang w:eastAsia="en-US"/>
    </w:rPr>
  </w:style>
  <w:style w:type="paragraph" w:customStyle="1" w:styleId="36">
    <w:name w:val="正文首行缩进2字"/>
    <w:basedOn w:val="1"/>
    <w:next w:val="1"/>
    <w:qFormat/>
    <w:uiPriority w:val="0"/>
    <w:pPr>
      <w:spacing w:line="360" w:lineRule="auto"/>
      <w:jc w:val="center"/>
    </w:pPr>
    <w:rPr>
      <w:rFonts w:ascii="黑体" w:hAnsi="宋体" w:eastAsia="黑体"/>
      <w:sz w:val="24"/>
    </w:rPr>
  </w:style>
  <w:style w:type="paragraph" w:customStyle="1" w:styleId="37">
    <w:name w:val="楷体_GB2312"/>
    <w:basedOn w:val="1"/>
    <w:qFormat/>
    <w:uiPriority w:val="0"/>
    <w:pPr>
      <w:autoSpaceDE w:val="0"/>
      <w:autoSpaceDN w:val="0"/>
      <w:adjustRightInd w:val="0"/>
      <w:snapToGrid w:val="0"/>
      <w:spacing w:line="576" w:lineRule="exact"/>
      <w:jc w:val="center"/>
    </w:pPr>
    <w:rPr>
      <w:rFonts w:ascii="楷体_GB2312" w:eastAsia="楷体_GB2312"/>
      <w:color w:val="000000"/>
      <w:kern w:val="0"/>
      <w:sz w:val="20"/>
      <w:szCs w:val="20"/>
    </w:rPr>
  </w:style>
  <w:style w:type="paragraph" w:customStyle="1" w:styleId="38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39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0">
    <w:name w:val="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customStyle="1" w:styleId="41">
    <w:name w:val="样式5"/>
    <w:basedOn w:val="34"/>
    <w:qFormat/>
    <w:uiPriority w:val="0"/>
    <w:rPr>
      <w:rFonts w:eastAsia="方正小标宋简体"/>
    </w:rPr>
  </w:style>
  <w:style w:type="paragraph" w:customStyle="1" w:styleId="42">
    <w:name w:val="样式3"/>
    <w:basedOn w:val="34"/>
    <w:qFormat/>
    <w:uiPriority w:val="0"/>
    <w:rPr>
      <w:rFonts w:eastAsia="黑体"/>
    </w:rPr>
  </w:style>
  <w:style w:type="paragraph" w:customStyle="1" w:styleId="43">
    <w:name w:val="样式2"/>
    <w:basedOn w:val="34"/>
    <w:qFormat/>
    <w:uiPriority w:val="0"/>
    <w:rPr>
      <w:rFonts w:eastAsia="宋体"/>
    </w:rPr>
  </w:style>
  <w:style w:type="paragraph" w:customStyle="1" w:styleId="44">
    <w:name w:val="[无段落样式]"/>
    <w:qFormat/>
    <w:uiPriority w:val="0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华文黑体 Light" w:hAnsi="Times New Roman" w:eastAsia="华文黑体 Light" w:cs="华文黑体 Light"/>
      <w:color w:val="000000"/>
      <w:sz w:val="24"/>
      <w:szCs w:val="24"/>
      <w:lang w:val="zh-CN" w:eastAsia="zh-CN" w:bidi="ar-SA"/>
    </w:rPr>
  </w:style>
  <w:style w:type="paragraph" w:customStyle="1" w:styleId="45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46">
    <w:name w:val="样式4"/>
    <w:basedOn w:val="34"/>
    <w:qFormat/>
    <w:uiPriority w:val="0"/>
    <w:rPr>
      <w:rFonts w:eastAsia="仿宋_GB2312"/>
    </w:r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288" w:lineRule="auto"/>
      <w:textAlignment w:val="center"/>
    </w:pPr>
    <w:rPr>
      <w:rFonts w:ascii="华文黑体 Light" w:eastAsia="华文黑体 Light" w:cs="华文黑体 Light"/>
      <w:color w:val="000000"/>
      <w:kern w:val="0"/>
      <w:sz w:val="24"/>
      <w:szCs w:val="20"/>
      <w:lang w:val="zh-CN"/>
    </w:rPr>
  </w:style>
  <w:style w:type="paragraph" w:customStyle="1" w:styleId="48">
    <w:name w:val="p0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character" w:customStyle="1" w:styleId="49">
    <w:name w:val="12b1"/>
    <w:qFormat/>
    <w:uiPriority w:val="0"/>
    <w:rPr>
      <w:b/>
      <w:bCs/>
      <w:color w:val="333333"/>
      <w:sz w:val="24"/>
      <w:szCs w:val="24"/>
    </w:rPr>
  </w:style>
  <w:style w:type="paragraph" w:customStyle="1" w:styleId="50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</Pages>
  <Words>74</Words>
  <Characters>423</Characters>
  <Lines>3</Lines>
  <Paragraphs>1</Paragraphs>
  <TotalTime>3</TotalTime>
  <ScaleCrop>false</ScaleCrop>
  <LinksUpToDate>false</LinksUpToDate>
  <CharactersWithSpaces>496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2020-03-22T04:27:00Z</dcterms:created>
  <dc:creator>微软用户</dc:creator>
  <cp:lastModifiedBy>user</cp:lastModifiedBy>
  <cp:lastPrinted>2019-12-09T22:12:00Z</cp:lastPrinted>
  <dcterms:modified xsi:type="dcterms:W3CDTF">2023-08-16T10:54:49Z</dcterms:modified>
  <dc:title>关于召开全市商务工作会议的预备通知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