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76" w:lineRule="exact"/>
        <w:jc w:val="distribute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color w:val="000000"/>
          <w:sz w:val="20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ge">
                  <wp:posOffset>713740</wp:posOffset>
                </wp:positionV>
                <wp:extent cx="5229225" cy="771525"/>
                <wp:effectExtent l="0" t="0" r="0" b="0"/>
                <wp:wrapNone/>
                <wp:docPr id="2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92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distribute"/>
                              <w:rPr>
                                <w:rFonts w:hint="eastAsia"/>
                                <w:b/>
                                <w:color w:val="FF0000"/>
                                <w:sz w:val="56"/>
                                <w:szCs w:val="44"/>
                              </w:rPr>
                            </w:pPr>
                            <w:r>
                              <w:rPr>
                                <w:rFonts w:hint="eastAsia" w:ascii="方正小标宋简体" w:eastAsia="方正小标宋简体"/>
                                <w:color w:val="FF0000"/>
                                <w:kern w:val="0"/>
                                <w:sz w:val="56"/>
                                <w:szCs w:val="64"/>
                              </w:rPr>
                              <w:t>济宁市商务局</w:t>
                            </w:r>
                          </w:p>
                          <w:p>
                            <w:pPr>
                              <w:snapToGrid w:val="0"/>
                              <w:jc w:val="distribute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</w:rPr>
                              <w:t>Jining Municipal Bureau of Commerce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12.75pt;margin-top:56.2pt;height:60.75pt;width:411.75pt;mso-position-vertical-relative:page;z-index:251660288;mso-width-relative:page;mso-height-relative:page;" filled="f" stroked="f" coordsize="21600,21600" o:gfxdata="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DF/8jNkAAAAKAQAADwAAAAAAAAABACAAAAAiAAAAZHJzL2Rvd25y&#10;ZXYueG1sUEsBAhQAFAAAAAgAh07iQKr983PEAQAAgAMAAA4AAAAAAAAAAQAgAAAAKAEAAGRycy9l&#10;Mm9Eb2MueG1sUEsFBgAAAAAGAAYAWQEAAF4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napToGrid w:val="0"/>
                        <w:jc w:val="distribute"/>
                        <w:rPr>
                          <w:rFonts w:hint="eastAsia"/>
                          <w:b/>
                          <w:color w:val="FF0000"/>
                          <w:sz w:val="56"/>
                          <w:szCs w:val="44"/>
                        </w:rPr>
                      </w:pPr>
                      <w:r>
                        <w:rPr>
                          <w:rFonts w:hint="eastAsia" w:ascii="方正小标宋简体" w:eastAsia="方正小标宋简体"/>
                          <w:color w:val="FF0000"/>
                          <w:kern w:val="0"/>
                          <w:sz w:val="56"/>
                          <w:szCs w:val="64"/>
                        </w:rPr>
                        <w:t>济宁市商务局</w:t>
                      </w:r>
                    </w:p>
                    <w:p>
                      <w:pPr>
                        <w:snapToGrid w:val="0"/>
                        <w:jc w:val="distribute"/>
                        <w:rPr>
                          <w:rFonts w:ascii="Arial" w:hAnsi="Arial" w:cs="Arial"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</w:rPr>
                        <w:t>Jining Municipal Bureau of Commerce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5"/>
        <w:snapToGrid w:val="0"/>
        <w:spacing w:before="0" w:after="0" w:line="24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color w:val="000000"/>
          <w:sz w:val="20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-139700</wp:posOffset>
                </wp:positionH>
                <wp:positionV relativeFrom="paragraph">
                  <wp:posOffset>254635</wp:posOffset>
                </wp:positionV>
                <wp:extent cx="5781040" cy="0"/>
                <wp:effectExtent l="0" t="28575" r="10160" b="28575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040" cy="0"/>
                        </a:xfrm>
                        <a:prstGeom prst="line">
                          <a:avLst/>
                        </a:prstGeom>
                        <a:ln w="57150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-11pt;margin-top:20.05pt;height:0pt;width:455.2pt;z-index:251659264;mso-width-relative:page;mso-height-relative:page;" filled="f" stroked="t" coordsize="21600,21600" o:gfxdata="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H5c&#10;N0DVAAAACQEAAA8AAAAAAAAAAQAgAAAAIgAAAGRycy9kb3ducmV2LnhtbFBLAQIUABQAAAAIAIdO&#10;4kC+jKUw7QEAAOIDAAAOAAAAAAAAAAEAIAAAACQBAABkcnMvZTJvRG9jLnhtbFBLBQYAAAAABgAG&#10;AFkBAACDBQAAAAA=&#10;">
                <v:fill on="f" focussize="0,0"/>
                <v:stroke weight="4.5pt" color="#FF0000" linestyle="thickThin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pStyle w:val="19"/>
        <w:keepNext w:val="0"/>
        <w:keepLines w:val="0"/>
        <w:widowControl/>
        <w:suppressLineNumbers w:val="0"/>
        <w:spacing w:before="0" w:beforeAutospacing="0" w:after="0" w:afterAutospacing="0" w:line="345" w:lineRule="atLeast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关于组织参加 2023乌兹别克斯坦国际建筑机械、</w:t>
      </w:r>
    </w:p>
    <w:p>
      <w:pPr>
        <w:pStyle w:val="19"/>
        <w:keepNext w:val="0"/>
        <w:keepLines w:val="0"/>
        <w:widowControl/>
        <w:suppressLineNumbers w:val="0"/>
        <w:spacing w:before="0" w:beforeAutospacing="0" w:after="0" w:afterAutospacing="0" w:line="345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工程机械及矿山设备展会暨中国山东出口商品（乌兹别克斯坦）展览会的通知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left="105" w:leftChars="50" w:right="105" w:rightChars="50" w:firstLine="0" w:firstLineChars="0"/>
        <w:textAlignment w:val="auto"/>
        <w:rPr>
          <w:rFonts w:hint="eastAsia"/>
        </w:rPr>
      </w:pPr>
    </w:p>
    <w:p>
      <w:pPr>
        <w:pStyle w:val="1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05" w:leftChars="50" w:right="105" w:rightChars="50"/>
        <w:jc w:val="both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eastAsia="zh-CN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</w:rPr>
        <w:t>各县（市、区）</w:t>
      </w:r>
      <w:r>
        <w:rPr>
          <w:rFonts w:hint="eastAsia" w:ascii="新宋体" w:hAnsi="新宋体" w:eastAsia="新宋体" w:cs="新宋体"/>
          <w:b w:val="0"/>
          <w:bCs w:val="0"/>
          <w:color w:val="000000"/>
          <w:kern w:val="2"/>
          <w:sz w:val="30"/>
          <w:szCs w:val="30"/>
        </w:rPr>
        <w:t>商务局，济宁高新区、太白湖新区、济宁经济技术开发区商务主管部门，各有关</w:t>
      </w: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</w:rPr>
        <w:t>单位（企业）</w:t>
      </w: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eastAsia="zh-CN"/>
        </w:rPr>
        <w:t>：</w:t>
      </w:r>
    </w:p>
    <w:p>
      <w:pPr>
        <w:pStyle w:val="1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05" w:leftChars="50" w:right="105" w:rightChars="50" w:firstLine="600" w:firstLineChars="200"/>
        <w:jc w:val="both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</w:rPr>
        <w:t>为引导企业抢抓</w:t>
      </w: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eastAsia="zh-CN"/>
        </w:rPr>
        <w:t>“</w:t>
      </w: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</w:rPr>
        <w:t>一带一路</w:t>
      </w: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eastAsia="zh-CN"/>
        </w:rPr>
        <w:t>”</w:t>
      </w: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/>
        </w:rPr>
        <w:t>倡议</w:t>
      </w: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</w:rPr>
        <w:t>机遇，加快开拓</w:t>
      </w: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eastAsia="zh-CN"/>
        </w:rPr>
        <w:t>中亚、</w:t>
      </w:r>
      <w:bookmarkStart w:id="0" w:name="_GoBack"/>
      <w:bookmarkEnd w:id="0"/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/>
        </w:rPr>
        <w:t>欧洲</w:t>
      </w: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</w:rPr>
        <w:t>市场，</w:t>
      </w: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eastAsia="zh-CN"/>
        </w:rPr>
        <w:t>我市将组织有关企业参加于</w:t>
      </w: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/>
        </w:rPr>
        <w:t>2023年11月份</w:t>
      </w: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</w:rPr>
        <w:t>在</w:t>
      </w: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eastAsia="zh-CN"/>
        </w:rPr>
        <w:t>乌兹别克斯坦举办的《乌兹别克斯坦国际建筑机械、工程机械及矿山设备展会暨</w:t>
      </w: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/>
        </w:rPr>
        <w:t>中国山东出口商品（乌兹别克斯坦）展览会</w:t>
      </w: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eastAsia="zh-CN"/>
        </w:rPr>
        <w:t>》</w:t>
      </w: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</w:rPr>
        <w:t>。现将有关事项通知如下：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05" w:leftChars="50" w:right="105" w:rightChars="50" w:firstLine="645"/>
        <w:textAlignment w:val="auto"/>
        <w:rPr>
          <w:rFonts w:hint="eastAsia" w:ascii="新宋体" w:hAnsi="新宋体" w:eastAsia="新宋体" w:cs="新宋体"/>
          <w:b/>
          <w:bCs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b/>
          <w:bCs/>
          <w:color w:val="000000"/>
          <w:kern w:val="2"/>
          <w:sz w:val="30"/>
          <w:szCs w:val="30"/>
          <w:lang w:val="en-US" w:eastAsia="zh-CN" w:bidi="ar-SA"/>
        </w:rPr>
        <w:t>展会情况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798" w:leftChars="618" w:right="105" w:rightChars="50" w:hanging="1500" w:hangingChars="500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展会名称：</w:t>
      </w: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eastAsia="zh-CN"/>
        </w:rPr>
        <w:t>乌兹别克斯坦国际建筑机械、工程机械及矿山设备展会暨</w:t>
      </w: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/>
        </w:rPr>
        <w:t>中国山东出口商品（乌兹别克斯坦）展览会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left="105" w:leftChars="50" w:right="105" w:rightChars="50" w:firstLine="1200" w:firstLineChars="400"/>
        <w:jc w:val="both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展会时间：202</w:t>
      </w:r>
      <w:r>
        <w:rPr>
          <w:rFonts w:hint="default" w:ascii="新宋体" w:hAnsi="新宋体" w:eastAsia="新宋体" w:cs="新宋体"/>
          <w:color w:val="000000"/>
          <w:kern w:val="2"/>
          <w:sz w:val="30"/>
          <w:szCs w:val="30"/>
          <w:lang w:val="en" w:eastAsia="zh-CN" w:bidi="ar-SA"/>
        </w:rPr>
        <w:t>3</w:t>
      </w: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年11月1-3日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left="105" w:leftChars="50" w:right="105" w:rightChars="50" w:firstLine="1200" w:firstLineChars="400"/>
        <w:jc w:val="both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展会地点：</w:t>
      </w: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eastAsia="zh-CN"/>
        </w:rPr>
        <w:t>塔什干展览中心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05" w:leftChars="50" w:right="105" w:rightChars="50" w:firstLine="645"/>
        <w:textAlignment w:val="auto"/>
        <w:rPr>
          <w:rFonts w:hint="eastAsia" w:ascii="新宋体" w:hAnsi="新宋体" w:eastAsia="新宋体" w:cs="新宋体"/>
          <w:b/>
          <w:bCs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b/>
          <w:bCs/>
          <w:color w:val="000000"/>
          <w:kern w:val="2"/>
          <w:sz w:val="30"/>
          <w:szCs w:val="30"/>
          <w:lang w:val="en-US" w:eastAsia="zh-CN" w:bidi="ar-SA"/>
        </w:rPr>
        <w:t>展会简介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05" w:leftChars="50" w:right="105" w:rightChars="50" w:firstLine="600" w:firstLineChars="200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乌兹别克斯坦国际建筑机械、工程机械及矿山设备展会暨中国山东出口商品（乌兹别克斯坦）展览会由当地知名ICAGroup国际展览集团主办，得到了乌兹别克斯坦共和国投资和外贸部、乌兹别克斯坦共和国地质和矿产资源国家委员会、乌兹别克斯坦共和国交通部的支持，是乌兹别克斯坦境内最专业的建筑机械、工程机械及矿山设备展会，为中国企业拓展中亚市场提供良好平台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05" w:leftChars="50" w:right="105" w:rightChars="50" w:firstLine="602" w:firstLineChars="200"/>
        <w:textAlignment w:val="auto"/>
        <w:rPr>
          <w:rFonts w:hint="eastAsia" w:ascii="新宋体" w:hAnsi="新宋体" w:eastAsia="新宋体" w:cs="新宋体"/>
          <w:b/>
          <w:bCs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b/>
          <w:bCs/>
          <w:color w:val="000000"/>
          <w:kern w:val="2"/>
          <w:sz w:val="30"/>
          <w:szCs w:val="30"/>
          <w:lang w:val="en-US" w:eastAsia="zh-CN" w:bidi="ar-SA"/>
        </w:rPr>
        <w:t>三、展会费用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6" w:line="520" w:lineRule="exact"/>
        <w:ind w:left="105" w:leftChars="50" w:right="105" w:rightChars="50" w:firstLine="600" w:firstLineChars="200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展位费、展品运输费及参展人员费另行通知</w:t>
      </w:r>
    </w:p>
    <w:p>
      <w:pPr>
        <w:pStyle w:val="1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20" w:lineRule="exact"/>
        <w:ind w:left="105" w:leftChars="50" w:right="105" w:rightChars="50" w:firstLine="602" w:firstLineChars="200"/>
        <w:textAlignment w:val="auto"/>
        <w:rPr>
          <w:rFonts w:hint="eastAsia" w:ascii="新宋体" w:hAnsi="新宋体" w:eastAsia="新宋体" w:cs="新宋体"/>
          <w:b/>
          <w:bCs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b/>
          <w:bCs/>
          <w:color w:val="000000"/>
          <w:kern w:val="2"/>
          <w:sz w:val="30"/>
          <w:szCs w:val="30"/>
          <w:lang w:val="en-US" w:eastAsia="zh-CN" w:bidi="ar-SA"/>
        </w:rPr>
        <w:t>四、展品范围</w:t>
      </w:r>
    </w:p>
    <w:p>
      <w:pPr>
        <w:pStyle w:val="1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bidi w:val="0"/>
        <w:adjustRightInd/>
        <w:snapToGrid/>
        <w:spacing w:before="0" w:beforeAutospacing="0" w:after="0" w:afterAutospacing="0" w:line="520" w:lineRule="exact"/>
        <w:ind w:left="105" w:leftChars="50" w:right="105" w:rightChars="50" w:firstLine="600" w:firstLineChars="200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建筑机械及工程机械：混凝土机械、沥青设备、塔吊及施工升降机、施工电梯、钢筋机械、模板及脚手架、活动房屋、工地照明设备、工地用水泥和砂浆处理设备等；挖掘机械、铲土运输机械、筑养路机械、压实机械、桩工及地下工程机械、轨道交通设备、起重机械、工业车辆、凿岩机械、桥梁机械、高空作业及其它专用工程机械等。</w:t>
      </w:r>
    </w:p>
    <w:p>
      <w:pPr>
        <w:pStyle w:val="1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bidi w:val="0"/>
        <w:adjustRightInd/>
        <w:snapToGrid/>
        <w:spacing w:before="0" w:beforeAutospacing="0" w:after="0" w:afterAutospacing="0" w:line="520" w:lineRule="exact"/>
        <w:ind w:left="105" w:leftChars="50" w:right="105" w:rightChars="50" w:firstLine="600" w:firstLineChars="200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矿业产品：物探、化探、航测遥感、测绘服务、地质数据处理设备；自动化和信息服务公司、软件开发、数据处理设备、实验室分析仪器，采掘设备、装载设备、运输设备、提升设备、爆破器材、施工机械；破碎粉磨设备、矿用筛分设备、洗选设备；通风设备、除尘设备、防护设备；铲运机,运输车（起重机、输送带、地下装载机和卡车、矿井电气火车头）；露天坑口技术；辅助机械和设备（压缩机、柴油发电机、地下燃料加油机、运输设备、岩石粉碎机）；开矿工程工具与设备；硬金属工具、研磨剂，金刚刀具；工艺设备；采矿工程通风；钻探技术和爆破材料；各泵类等。</w:t>
      </w:r>
    </w:p>
    <w:p>
      <w:pPr>
        <w:pStyle w:val="1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bidi w:val="0"/>
        <w:adjustRightInd/>
        <w:snapToGrid/>
        <w:spacing w:before="0" w:beforeAutospacing="0" w:after="0" w:afterAutospacing="0" w:line="520" w:lineRule="exact"/>
        <w:ind w:left="105" w:leftChars="50" w:right="105" w:rightChars="50" w:firstLine="600" w:firstLineChars="200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专业车辆：重卡、中卡、轻微卡、货车、挂车、牵引车；混凝土搅拌车、输送泵车、自卸车、矿用载重车、厢式汽车、搅拌水泥车、起重举升汽车；多功能养护车、吸污车、高压清洗车、管道疏通车；城市环卫车辆；散装水泥罐车、工程专用车辆、油罐车、电动物流车、冷藏车、邮政车、清障车、消防车及其他改装车辆等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left="105" w:leftChars="50" w:right="105" w:rightChars="50" w:firstLine="600" w:firstLineChars="200"/>
        <w:jc w:val="both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电力电气：电力电气设备：柴、汽油发电机、中低压电器、电线电缆变压器、电抗器、电容器、组合电器、断路器、互感器、避雷器、耦合电容器、输电线路、接地装置、发电机、调相机、电动机、封闭母线、晶闸管、配电箱等。</w:t>
      </w:r>
    </w:p>
    <w:p>
      <w:pPr>
        <w:pStyle w:val="1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20" w:lineRule="exact"/>
        <w:ind w:left="105" w:leftChars="50" w:right="105" w:rightChars="50" w:firstLine="602" w:firstLineChars="200"/>
        <w:textAlignment w:val="auto"/>
        <w:rPr>
          <w:rFonts w:hint="eastAsia" w:ascii="新宋体" w:hAnsi="新宋体" w:eastAsia="新宋体" w:cs="新宋体"/>
          <w:b/>
          <w:bCs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b/>
          <w:bCs/>
          <w:color w:val="000000"/>
          <w:kern w:val="2"/>
          <w:sz w:val="30"/>
          <w:szCs w:val="30"/>
          <w:lang w:val="en-US" w:eastAsia="zh-CN" w:bidi="ar-SA"/>
        </w:rPr>
        <w:t>五、工作要求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left="105" w:leftChars="50" w:right="105" w:rightChars="50" w:firstLine="600" w:firstLineChars="200"/>
        <w:jc w:val="both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请各县市区商务主管部门要高度重视，安排专人负责，广泛宣传动员，鼓励企业走出去开拓国际市场。并于2023年8月8日前将</w:t>
      </w: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eastAsia="zh-CN"/>
        </w:rPr>
        <w:t>乌兹别克斯坦国际建筑机械、工程机械及矿山设备展会暨</w:t>
      </w: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/>
        </w:rPr>
        <w:t>中国山东出口商品（乌兹别克斯坦）展览会</w:t>
      </w: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参展申请表填写完整并加盖单位公章发送至cds</w:t>
      </w:r>
      <w:r>
        <w:rPr>
          <w:rFonts w:hint="default" w:ascii="新宋体" w:hAnsi="新宋体" w:eastAsia="新宋体" w:cs="新宋体"/>
          <w:color w:val="000000"/>
          <w:kern w:val="2"/>
          <w:sz w:val="30"/>
          <w:szCs w:val="30"/>
          <w:lang w:val="en" w:eastAsia="zh-CN" w:bidi="ar-SA"/>
        </w:rPr>
        <w:t>2312057</w:t>
      </w: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@1</w:t>
      </w:r>
      <w:r>
        <w:rPr>
          <w:rFonts w:hint="default" w:ascii="新宋体" w:hAnsi="新宋体" w:eastAsia="新宋体" w:cs="新宋体"/>
          <w:color w:val="000000"/>
          <w:kern w:val="2"/>
          <w:sz w:val="30"/>
          <w:szCs w:val="30"/>
          <w:lang w:val="en" w:eastAsia="zh-CN" w:bidi="ar-SA"/>
        </w:rPr>
        <w:t>63</w:t>
      </w: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.com邮箱。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20" w:lineRule="exact"/>
        <w:ind w:left="105" w:leftChars="50" w:right="105" w:rightChars="50" w:firstLine="600" w:firstLineChars="200"/>
        <w:textAlignment w:val="auto"/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</w:pPr>
      <w:r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  <w:t>联 系 人：晁党生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05" w:leftChars="50" w:right="105" w:rightChars="50" w:firstLine="600" w:firstLineChars="200"/>
        <w:textAlignment w:val="auto"/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</w:pPr>
      <w:r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  <w:t>联系电话：2312057      19862797856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05" w:leftChars="50" w:right="105" w:rightChars="50" w:firstLine="600" w:firstLineChars="200"/>
        <w:textAlignment w:val="auto"/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附    件：</w:t>
      </w: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eastAsia="zh-CN"/>
        </w:rPr>
        <w:t>乌兹别克斯坦国际建筑机械、工程机械及矿山设备展会暨</w:t>
      </w: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/>
        </w:rPr>
        <w:t>中国山东出口商品（乌兹别克斯坦）展览会</w:t>
      </w:r>
      <w:r>
        <w:rPr>
          <w:rFonts w:hint="eastAsia" w:ascii="新宋体" w:hAnsi="新宋体" w:eastAsia="新宋体" w:cs="新宋体"/>
          <w:color w:val="000000"/>
          <w:kern w:val="2"/>
          <w:sz w:val="30"/>
          <w:szCs w:val="30"/>
          <w:lang w:val="en-US" w:eastAsia="zh-CN" w:bidi="ar-SA"/>
        </w:rPr>
        <w:t>参展申请表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05" w:leftChars="50" w:right="105" w:rightChars="50" w:firstLine="600" w:firstLineChars="200"/>
        <w:jc w:val="center"/>
        <w:textAlignment w:val="auto"/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</w:pPr>
      <w:r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  <w:t xml:space="preserve">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05" w:leftChars="50" w:right="105" w:rightChars="50" w:firstLine="600" w:firstLineChars="200"/>
        <w:jc w:val="center"/>
        <w:textAlignment w:val="auto"/>
        <w:rPr>
          <w:rFonts w:hint="eastAsia" w:ascii="新宋体" w:hAnsi="新宋体" w:eastAsia="新宋体" w:cs="新宋体"/>
          <w:color w:val="000000"/>
          <w:sz w:val="30"/>
          <w:szCs w:val="30"/>
        </w:rPr>
      </w:pPr>
      <w:r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  <w:t xml:space="preserve">                        </w:t>
      </w:r>
      <w:r>
        <w:rPr>
          <w:rFonts w:hint="eastAsia" w:ascii="新宋体" w:hAnsi="新宋体" w:eastAsia="新宋体" w:cs="新宋体"/>
          <w:color w:val="000000"/>
          <w:sz w:val="30"/>
          <w:szCs w:val="30"/>
        </w:rPr>
        <w:t xml:space="preserve"> 济宁市商务局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05" w:leftChars="50" w:right="105" w:rightChars="50" w:firstLine="600" w:firstLineChars="200"/>
        <w:jc w:val="center"/>
        <w:textAlignment w:val="auto"/>
        <w:rPr>
          <w:rFonts w:hint="eastAsia" w:ascii="仿宋_GB2312" w:hAnsi="仿宋" w:cs="宋体"/>
          <w:color w:val="000000"/>
          <w:sz w:val="32"/>
          <w:szCs w:val="32"/>
        </w:rPr>
      </w:pPr>
      <w:r>
        <w:rPr>
          <w:rFonts w:hint="eastAsia" w:ascii="新宋体" w:hAnsi="新宋体" w:eastAsia="新宋体" w:cs="新宋体"/>
          <w:color w:val="000000"/>
          <w:sz w:val="30"/>
          <w:szCs w:val="30"/>
        </w:rPr>
        <w:t xml:space="preserve">                       </w:t>
      </w:r>
      <w:r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  <w:t xml:space="preserve">    </w:t>
      </w:r>
      <w:r>
        <w:rPr>
          <w:rFonts w:hint="eastAsia" w:ascii="新宋体" w:hAnsi="新宋体" w:eastAsia="新宋体" w:cs="新宋体"/>
          <w:color w:val="000000"/>
          <w:sz w:val="30"/>
          <w:szCs w:val="30"/>
        </w:rPr>
        <w:t>202</w:t>
      </w:r>
      <w:r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  <w:t>3</w:t>
      </w:r>
      <w:r>
        <w:rPr>
          <w:rFonts w:hint="eastAsia" w:ascii="新宋体" w:hAnsi="新宋体" w:eastAsia="新宋体" w:cs="新宋体"/>
          <w:color w:val="000000"/>
          <w:sz w:val="30"/>
          <w:szCs w:val="30"/>
        </w:rPr>
        <w:t>年</w:t>
      </w:r>
      <w:r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  <w:t>7</w:t>
      </w:r>
      <w:r>
        <w:rPr>
          <w:rFonts w:hint="eastAsia" w:ascii="新宋体" w:hAnsi="新宋体" w:eastAsia="新宋体" w:cs="新宋体"/>
          <w:color w:val="000000"/>
          <w:sz w:val="30"/>
          <w:szCs w:val="30"/>
        </w:rPr>
        <w:t>月</w:t>
      </w:r>
      <w:r>
        <w:rPr>
          <w:rFonts w:hint="eastAsia" w:ascii="新宋体" w:hAnsi="新宋体" w:eastAsia="新宋体" w:cs="新宋体"/>
          <w:color w:val="000000"/>
          <w:sz w:val="30"/>
          <w:szCs w:val="30"/>
          <w:lang w:val="en-US" w:eastAsia="zh-CN"/>
        </w:rPr>
        <w:t>28</w:t>
      </w:r>
      <w:r>
        <w:rPr>
          <w:rFonts w:hint="eastAsia" w:ascii="新宋体" w:hAnsi="新宋体" w:eastAsia="新宋体" w:cs="新宋体"/>
          <w:color w:val="000000"/>
          <w:sz w:val="30"/>
          <w:szCs w:val="30"/>
        </w:rPr>
        <w:t xml:space="preserve">日   </w:t>
      </w:r>
      <w:r>
        <w:rPr>
          <w:rFonts w:hint="eastAsia" w:ascii="仿宋_GB2312" w:hAnsi="仿宋" w:cs="宋体"/>
          <w:color w:val="000000"/>
          <w:sz w:val="32"/>
          <w:szCs w:val="32"/>
        </w:rPr>
        <w:t xml:space="preserve">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05" w:rightChars="50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05" w:rightChars="50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05" w:rightChars="50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05" w:rightChars="50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05" w:rightChars="50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05" w:rightChars="50"/>
        <w:jc w:val="both"/>
        <w:textAlignment w:val="auto"/>
        <w:rPr>
          <w:rFonts w:ascii="仿宋_GB2312" w:hAnsi="宋体" w:eastAsia="黑体" w:cs="宋体"/>
          <w:color w:val="000000"/>
          <w:sz w:val="32"/>
          <w:szCs w:val="32"/>
          <w:lang w:val="en-US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</w:p>
    <w:p>
      <w:pPr>
        <w:pStyle w:val="7"/>
        <w:spacing w:before="14"/>
        <w:jc w:val="center"/>
        <w:rPr>
          <w:rFonts w:hint="eastAsia" w:ascii="宋体" w:hAnsi="宋体" w:eastAsia="宋体" w:cs="宋体"/>
          <w:b/>
          <w:bCs/>
          <w:color w:val="auto"/>
          <w:w w:val="95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w w:val="95"/>
          <w:sz w:val="32"/>
          <w:szCs w:val="32"/>
          <w:lang w:eastAsia="zh-CN"/>
        </w:rPr>
        <w:t>乌兹别克斯坦国际建筑机械、工程机械及矿山设备展会暨</w:t>
      </w:r>
      <w:r>
        <w:rPr>
          <w:rFonts w:hint="eastAsia" w:ascii="宋体" w:hAnsi="宋体" w:eastAsia="宋体" w:cs="宋体"/>
          <w:b/>
          <w:bCs/>
          <w:color w:val="auto"/>
          <w:w w:val="95"/>
          <w:sz w:val="32"/>
          <w:szCs w:val="32"/>
          <w:lang w:val="en-US" w:eastAsia="zh-CN"/>
        </w:rPr>
        <w:t>中国</w:t>
      </w:r>
    </w:p>
    <w:p>
      <w:pPr>
        <w:pStyle w:val="7"/>
        <w:spacing w:before="14"/>
        <w:jc w:val="center"/>
        <w:rPr>
          <w:rFonts w:hint="eastAsia" w:ascii="宋体" w:hAnsi="宋体" w:eastAsia="宋体" w:cs="宋体"/>
          <w:b/>
          <w:bCs/>
          <w:color w:val="auto"/>
          <w:w w:val="95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w w:val="95"/>
          <w:sz w:val="32"/>
          <w:szCs w:val="32"/>
          <w:lang w:val="en-US" w:eastAsia="zh-CN"/>
        </w:rPr>
        <w:t>山东出口商品（乌兹别克斯坦）展览会</w:t>
      </w:r>
      <w:r>
        <w:rPr>
          <w:rFonts w:hint="eastAsia" w:ascii="宋体" w:hAnsi="宋体" w:eastAsia="宋体" w:cs="宋体"/>
          <w:b/>
          <w:bCs/>
          <w:color w:val="auto"/>
          <w:w w:val="95"/>
          <w:sz w:val="32"/>
          <w:szCs w:val="32"/>
        </w:rPr>
        <w:t>参展申请表</w:t>
      </w:r>
    </w:p>
    <w:tbl>
      <w:tblPr>
        <w:tblStyle w:val="22"/>
        <w:tblW w:w="9640" w:type="dxa"/>
        <w:tblInd w:w="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51"/>
        <w:gridCol w:w="1127"/>
        <w:gridCol w:w="1036"/>
        <w:gridCol w:w="1212"/>
        <w:gridCol w:w="342"/>
        <w:gridCol w:w="283"/>
        <w:gridCol w:w="905"/>
        <w:gridCol w:w="1448"/>
        <w:gridCol w:w="16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651" w:type="dxa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66" w:right="16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公司名称</w:t>
            </w:r>
          </w:p>
        </w:tc>
        <w:tc>
          <w:tcPr>
            <w:tcW w:w="7989" w:type="dxa"/>
            <w:gridSpan w:val="8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12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（中文）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651" w:type="dxa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989" w:type="dxa"/>
            <w:gridSpan w:val="8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12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（英文）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651" w:type="dxa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66" w:right="16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公司地址</w:t>
            </w:r>
          </w:p>
        </w:tc>
        <w:tc>
          <w:tcPr>
            <w:tcW w:w="7989" w:type="dxa"/>
            <w:gridSpan w:val="8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12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（中文）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651" w:type="dxa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989" w:type="dxa"/>
            <w:gridSpan w:val="8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12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（英文）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1651" w:type="dxa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81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5"/>
                <w:sz w:val="21"/>
                <w:szCs w:val="21"/>
              </w:rPr>
              <w:t>统一社会</w:t>
            </w:r>
          </w:p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81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5"/>
                <w:sz w:val="21"/>
                <w:szCs w:val="21"/>
              </w:rPr>
              <w:t>信用代码</w:t>
            </w:r>
          </w:p>
        </w:tc>
        <w:tc>
          <w:tcPr>
            <w:tcW w:w="7989" w:type="dxa"/>
            <w:gridSpan w:val="8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12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（必填）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651" w:type="dxa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66" w:right="166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海关编码</w:t>
            </w:r>
          </w:p>
        </w:tc>
        <w:tc>
          <w:tcPr>
            <w:tcW w:w="7989" w:type="dxa"/>
            <w:gridSpan w:val="8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12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（必填）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651" w:type="dxa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66" w:right="16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邮政编码</w:t>
            </w:r>
          </w:p>
        </w:tc>
        <w:tc>
          <w:tcPr>
            <w:tcW w:w="2163" w:type="dxa"/>
            <w:gridSpan w:val="2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54" w:type="dxa"/>
            <w:gridSpan w:val="2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56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联系电话</w:t>
            </w:r>
          </w:p>
        </w:tc>
        <w:tc>
          <w:tcPr>
            <w:tcW w:w="4272" w:type="dxa"/>
            <w:gridSpan w:val="4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651" w:type="dxa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66" w:right="16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联 系 人</w:t>
            </w:r>
          </w:p>
        </w:tc>
        <w:tc>
          <w:tcPr>
            <w:tcW w:w="2163" w:type="dxa"/>
            <w:gridSpan w:val="2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54" w:type="dxa"/>
            <w:gridSpan w:val="2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56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公司传真</w:t>
            </w:r>
          </w:p>
        </w:tc>
        <w:tc>
          <w:tcPr>
            <w:tcW w:w="4272" w:type="dxa"/>
            <w:gridSpan w:val="4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651" w:type="dxa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66" w:right="16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公司网址</w:t>
            </w:r>
          </w:p>
        </w:tc>
        <w:tc>
          <w:tcPr>
            <w:tcW w:w="2163" w:type="dxa"/>
            <w:gridSpan w:val="2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54" w:type="dxa"/>
            <w:gridSpan w:val="2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56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电子邮件</w:t>
            </w:r>
          </w:p>
        </w:tc>
        <w:tc>
          <w:tcPr>
            <w:tcW w:w="4272" w:type="dxa"/>
            <w:gridSpan w:val="4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651" w:type="dxa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66" w:right="16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企业类型</w:t>
            </w:r>
          </w:p>
        </w:tc>
        <w:tc>
          <w:tcPr>
            <w:tcW w:w="3717" w:type="dxa"/>
            <w:gridSpan w:val="4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208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国有□ 股份□ 私营□ 外商投资□</w:t>
            </w:r>
          </w:p>
        </w:tc>
        <w:tc>
          <w:tcPr>
            <w:tcW w:w="1188" w:type="dxa"/>
            <w:gridSpan w:val="2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204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注册商标</w:t>
            </w:r>
          </w:p>
        </w:tc>
        <w:tc>
          <w:tcPr>
            <w:tcW w:w="3084" w:type="dxa"/>
            <w:gridSpan w:val="2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tabs>
                <w:tab w:val="left" w:pos="188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84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7"/>
                <w:sz w:val="21"/>
                <w:szCs w:val="21"/>
              </w:rPr>
              <w:t>有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ab/>
            </w:r>
            <w:r>
              <w:rPr>
                <w:rFonts w:hint="eastAsia" w:ascii="仿宋" w:hAnsi="仿宋" w:eastAsia="仿宋" w:cs="仿宋"/>
                <w:b w:val="0"/>
                <w:bCs w:val="0"/>
                <w:spacing w:val="7"/>
                <w:sz w:val="21"/>
                <w:szCs w:val="21"/>
              </w:rPr>
              <w:t>无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1651" w:type="dxa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80" w:line="240" w:lineRule="auto"/>
              <w:ind w:left="166" w:right="166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申请摊位面积</w:t>
            </w:r>
          </w:p>
        </w:tc>
        <w:tc>
          <w:tcPr>
            <w:tcW w:w="7989" w:type="dxa"/>
            <w:gridSpan w:val="8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tabs>
                <w:tab w:val="left" w:pos="1160"/>
                <w:tab w:val="left" w:pos="4256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12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7"/>
                <w:w w:val="100"/>
                <w:sz w:val="21"/>
                <w:szCs w:val="21"/>
              </w:rPr>
              <w:t>展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4"/>
                <w:w w:val="100"/>
                <w:sz w:val="21"/>
                <w:szCs w:val="21"/>
              </w:rPr>
              <w:t>位</w:t>
            </w:r>
            <w:r>
              <w:rPr>
                <w:rFonts w:hint="eastAsia" w:ascii="仿宋" w:hAnsi="仿宋" w:eastAsia="仿宋" w:cs="仿宋"/>
                <w:b w:val="0"/>
                <w:bCs w:val="0"/>
                <w:w w:val="100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u w:val="single"/>
              </w:rPr>
              <w:tab/>
            </w:r>
            <w:r>
              <w:rPr>
                <w:rFonts w:hint="eastAsia" w:ascii="仿宋" w:hAnsi="仿宋" w:eastAsia="仿宋" w:cs="仿宋"/>
                <w:b w:val="0"/>
                <w:bCs w:val="0"/>
                <w:spacing w:val="4"/>
                <w:w w:val="100"/>
                <w:sz w:val="21"/>
                <w:szCs w:val="21"/>
              </w:rPr>
              <w:t>个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2"/>
                <w:w w:val="100"/>
                <w:sz w:val="21"/>
                <w:szCs w:val="21"/>
              </w:rPr>
              <w:t>（3</w:t>
            </w:r>
            <w:r>
              <w:rPr>
                <w:rFonts w:hint="eastAsia" w:ascii="仿宋" w:hAnsi="仿宋" w:eastAsia="仿宋" w:cs="仿宋"/>
                <w:b w:val="0"/>
                <w:bCs w:val="0"/>
                <w:w w:val="100"/>
                <w:sz w:val="21"/>
                <w:szCs w:val="21"/>
              </w:rPr>
              <w:t>×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7"/>
                <w:w w:val="100"/>
                <w:sz w:val="21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2"/>
                <w:w w:val="100"/>
                <w:sz w:val="21"/>
                <w:szCs w:val="21"/>
              </w:rPr>
              <w:t>平</w:t>
            </w:r>
            <w:r>
              <w:rPr>
                <w:rFonts w:hint="eastAsia" w:ascii="仿宋" w:hAnsi="仿宋" w:eastAsia="仿宋" w:cs="仿宋"/>
                <w:b w:val="0"/>
                <w:bCs w:val="0"/>
                <w:w w:val="100"/>
                <w:sz w:val="21"/>
                <w:szCs w:val="21"/>
              </w:rPr>
              <w:t>米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4"/>
                <w:w w:val="100"/>
                <w:sz w:val="21"/>
                <w:szCs w:val="21"/>
              </w:rPr>
              <w:t>/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7"/>
                <w:w w:val="100"/>
                <w:sz w:val="21"/>
                <w:szCs w:val="21"/>
              </w:rPr>
              <w:t>个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207"/>
                <w:w w:val="100"/>
                <w:sz w:val="21"/>
                <w:szCs w:val="21"/>
              </w:rPr>
              <w:t>）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2"/>
                <w:w w:val="100"/>
                <w:sz w:val="21"/>
                <w:szCs w:val="21"/>
              </w:rPr>
              <w:t>，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4"/>
                <w:w w:val="100"/>
                <w:sz w:val="21"/>
                <w:szCs w:val="21"/>
              </w:rPr>
              <w:t>光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2"/>
                <w:w w:val="100"/>
                <w:sz w:val="21"/>
                <w:szCs w:val="21"/>
              </w:rPr>
              <w:t>地</w:t>
            </w:r>
            <w:r>
              <w:rPr>
                <w:rFonts w:hint="eastAsia" w:ascii="仿宋" w:hAnsi="仿宋" w:eastAsia="仿宋" w:cs="仿宋"/>
                <w:b w:val="0"/>
                <w:bCs w:val="0"/>
                <w:w w:val="100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u w:val="single"/>
              </w:rPr>
              <w:tab/>
            </w:r>
            <w:r>
              <w:rPr>
                <w:rFonts w:hint="eastAsia" w:ascii="仿宋" w:hAnsi="仿宋" w:eastAsia="仿宋" w:cs="仿宋"/>
                <w:b w:val="0"/>
                <w:bCs w:val="0"/>
                <w:spacing w:val="9"/>
                <w:w w:val="100"/>
                <w:sz w:val="21"/>
                <w:szCs w:val="21"/>
              </w:rPr>
              <w:t>平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7"/>
                <w:w w:val="100"/>
                <w:sz w:val="21"/>
                <w:szCs w:val="21"/>
              </w:rPr>
              <w:t>方米</w:t>
            </w:r>
            <w:r>
              <w:rPr>
                <w:rFonts w:hint="eastAsia" w:ascii="仿宋" w:hAnsi="仿宋" w:eastAsia="仿宋" w:cs="仿宋"/>
                <w:b w:val="0"/>
                <w:bCs w:val="0"/>
                <w:w w:val="100"/>
                <w:sz w:val="21"/>
                <w:szCs w:val="21"/>
              </w:rPr>
              <w:t>，</w:t>
            </w:r>
          </w:p>
          <w:p>
            <w:pPr>
              <w:pStyle w:val="35"/>
              <w:keepNext w:val="0"/>
              <w:keepLines w:val="0"/>
              <w:pageBreakBefore w:val="0"/>
              <w:widowControl w:val="0"/>
              <w:tabs>
                <w:tab w:val="left" w:pos="15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12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7"/>
                <w:sz w:val="21"/>
                <w:szCs w:val="21"/>
              </w:rPr>
              <w:t>参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4"/>
                <w:sz w:val="21"/>
                <w:szCs w:val="21"/>
              </w:rPr>
              <w:t>展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人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7"/>
                <w:sz w:val="21"/>
                <w:szCs w:val="21"/>
              </w:rPr>
              <w:t>数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7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7"/>
                <w:sz w:val="21"/>
                <w:szCs w:val="21"/>
                <w:u w:val="single"/>
              </w:rPr>
              <w:tab/>
            </w:r>
            <w:r>
              <w:rPr>
                <w:rFonts w:hint="eastAsia" w:ascii="仿宋" w:hAnsi="仿宋" w:eastAsia="仿宋" w:cs="仿宋"/>
                <w:b w:val="0"/>
                <w:bCs w:val="0"/>
                <w:spacing w:val="7"/>
                <w:sz w:val="21"/>
                <w:szCs w:val="21"/>
              </w:rPr>
              <w:t>人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651" w:type="dxa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66" w:right="16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参展产品</w:t>
            </w:r>
          </w:p>
        </w:tc>
        <w:tc>
          <w:tcPr>
            <w:tcW w:w="7989" w:type="dxa"/>
            <w:gridSpan w:val="8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12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（中文）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651" w:type="dxa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989" w:type="dxa"/>
            <w:gridSpan w:val="8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12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（英文）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651" w:type="dxa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66" w:right="16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展品运输</w:t>
            </w:r>
          </w:p>
        </w:tc>
        <w:tc>
          <w:tcPr>
            <w:tcW w:w="7989" w:type="dxa"/>
            <w:gridSpan w:val="8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tabs>
                <w:tab w:val="left" w:pos="231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12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7"/>
                <w:sz w:val="21"/>
                <w:szCs w:val="21"/>
              </w:rPr>
              <w:t>展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4"/>
                <w:sz w:val="21"/>
                <w:szCs w:val="21"/>
              </w:rPr>
              <w:t>品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是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7"/>
                <w:sz w:val="21"/>
                <w:szCs w:val="21"/>
              </w:rPr>
              <w:t>否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运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4"/>
                <w:sz w:val="21"/>
                <w:szCs w:val="21"/>
              </w:rPr>
              <w:t>输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：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7"/>
                <w:sz w:val="21"/>
                <w:szCs w:val="21"/>
              </w:rPr>
              <w:t>是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ab/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651" w:type="dxa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66" w:right="16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护照类别</w:t>
            </w:r>
          </w:p>
        </w:tc>
        <w:tc>
          <w:tcPr>
            <w:tcW w:w="4000" w:type="dxa"/>
            <w:gridSpan w:val="5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tabs>
                <w:tab w:val="left" w:pos="532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12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ab/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持因私护照</w:t>
            </w:r>
          </w:p>
        </w:tc>
        <w:tc>
          <w:tcPr>
            <w:tcW w:w="3989" w:type="dxa"/>
            <w:gridSpan w:val="3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tabs>
                <w:tab w:val="left" w:pos="526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3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ab/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持因公护照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651" w:type="dxa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66" w:right="166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参展人员姓名</w:t>
            </w:r>
          </w:p>
        </w:tc>
        <w:tc>
          <w:tcPr>
            <w:tcW w:w="1127" w:type="dxa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91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姓名拼音</w:t>
            </w:r>
          </w:p>
        </w:tc>
        <w:tc>
          <w:tcPr>
            <w:tcW w:w="1036" w:type="dxa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性别</w:t>
            </w:r>
          </w:p>
        </w:tc>
        <w:tc>
          <w:tcPr>
            <w:tcW w:w="1212" w:type="dxa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职务</w:t>
            </w:r>
          </w:p>
        </w:tc>
        <w:tc>
          <w:tcPr>
            <w:tcW w:w="1530" w:type="dxa"/>
            <w:gridSpan w:val="3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护照号码</w:t>
            </w:r>
          </w:p>
        </w:tc>
        <w:tc>
          <w:tcPr>
            <w:tcW w:w="1448" w:type="dxa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264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出生年月日</w:t>
            </w:r>
          </w:p>
        </w:tc>
        <w:tc>
          <w:tcPr>
            <w:tcW w:w="1636" w:type="dxa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242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出生地（省）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651" w:type="dxa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27" w:type="dxa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036" w:type="dxa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12" w:type="dxa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30" w:type="dxa"/>
            <w:gridSpan w:val="3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448" w:type="dxa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36" w:type="dxa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651" w:type="dxa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27" w:type="dxa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036" w:type="dxa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12" w:type="dxa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30" w:type="dxa"/>
            <w:gridSpan w:val="3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448" w:type="dxa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36" w:type="dxa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651" w:type="dxa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27" w:type="dxa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036" w:type="dxa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12" w:type="dxa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30" w:type="dxa"/>
            <w:gridSpan w:val="3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448" w:type="dxa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36" w:type="dxa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9640" w:type="dxa"/>
            <w:gridSpan w:val="9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24"/>
                <w:sz w:val="21"/>
                <w:szCs w:val="21"/>
              </w:rPr>
              <w:t>知识产权保护：各参展企业要高度重视知识产权保护工作，严格遵守参展地的知识产权保护法规；对展出商</w:t>
            </w:r>
          </w:p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品严格把关，防止发生侵权违法行为。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  <w:t>市局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严禁涉嫌侵犯知识产权的展品或参展企业参展。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3" w:hRule="atLeast"/>
        </w:trPr>
        <w:tc>
          <w:tcPr>
            <w:tcW w:w="5026" w:type="dxa"/>
            <w:gridSpan w:val="4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52" w:line="240" w:lineRule="auto"/>
              <w:ind w:left="2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负责人签字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：</w:t>
            </w:r>
          </w:p>
          <w:p>
            <w:pPr>
              <w:pStyle w:val="35"/>
              <w:keepNext w:val="0"/>
              <w:keepLines w:val="0"/>
              <w:pageBreakBefore w:val="0"/>
              <w:widowControl w:val="0"/>
              <w:tabs>
                <w:tab w:val="left" w:pos="3782"/>
                <w:tab w:val="left" w:pos="441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076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  <w:p>
            <w:pPr>
              <w:pStyle w:val="35"/>
              <w:keepNext w:val="0"/>
              <w:keepLines w:val="0"/>
              <w:pageBreakBefore w:val="0"/>
              <w:widowControl w:val="0"/>
              <w:tabs>
                <w:tab w:val="left" w:pos="3782"/>
                <w:tab w:val="left" w:pos="441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3076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ab/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ab/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日</w:t>
            </w:r>
          </w:p>
        </w:tc>
        <w:tc>
          <w:tcPr>
            <w:tcW w:w="4614" w:type="dxa"/>
            <w:gridSpan w:val="5"/>
            <w:vAlign w:val="center"/>
          </w:tcPr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4"/>
                <w:w w:val="100"/>
                <w:sz w:val="21"/>
                <w:szCs w:val="21"/>
              </w:rPr>
            </w:pPr>
          </w:p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4"/>
                <w:w w:val="100"/>
                <w:sz w:val="21"/>
                <w:szCs w:val="21"/>
              </w:rPr>
            </w:pPr>
          </w:p>
          <w:p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w w:val="95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page">
                        <wp:posOffset>396240</wp:posOffset>
                      </wp:positionH>
                      <wp:positionV relativeFrom="paragraph">
                        <wp:posOffset>99060</wp:posOffset>
                      </wp:positionV>
                      <wp:extent cx="76200" cy="160655"/>
                      <wp:effectExtent l="0" t="0" r="0" b="0"/>
                      <wp:wrapNone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560000">
                                <a:off x="0" y="0"/>
                                <a:ext cx="76200" cy="1606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7"/>
                                  </w:pP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31.2pt;margin-top:7.8pt;height:12.65pt;width:6pt;mso-position-horizontal-relative:page;rotation:1703936f;z-index:251661312;mso-width-relative:page;mso-height-relative:page;" filled="f" stroked="f" coordsize="21600,21600" o:gfxdata="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B458PT1wAAAAcBAAAPAAAAAAAAAAEAIAAAACIAAABkcnMvZG93bnJldi54&#10;bWxQSwECFAAUAAAACACHTuJAPOA0q8IBAAB+AwAADgAAAAAAAAABACAAAAAmAQAAZHJzL2Uyb0Rv&#10;Yy54bWxQSwUGAAAAAAYABgBZAQAAWgUAAAAA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pStyle w:val="7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b w:val="0"/>
                <w:bCs w:val="0"/>
                <w:spacing w:val="4"/>
                <w:w w:val="100"/>
                <w:sz w:val="21"/>
                <w:szCs w:val="21"/>
              </w:rPr>
              <w:t>参展企业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2"/>
                <w:w w:val="100"/>
                <w:sz w:val="21"/>
                <w:szCs w:val="21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1"/>
                <w:w w:val="100"/>
                <w:sz w:val="21"/>
                <w:szCs w:val="21"/>
              </w:rPr>
              <w:t>盖章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204"/>
                <w:w w:val="100"/>
                <w:sz w:val="21"/>
                <w:szCs w:val="21"/>
              </w:rPr>
              <w:t>）</w:t>
            </w:r>
            <w:r>
              <w:rPr>
                <w:rFonts w:hint="eastAsia" w:ascii="仿宋" w:hAnsi="仿宋" w:eastAsia="仿宋" w:cs="仿宋"/>
                <w:b w:val="0"/>
                <w:bCs w:val="0"/>
                <w:w w:val="100"/>
                <w:sz w:val="21"/>
                <w:szCs w:val="21"/>
              </w:rPr>
              <w:t>：</w:t>
            </w:r>
          </w:p>
        </w:tc>
      </w:tr>
    </w:tbl>
    <w:p/>
    <w:sectPr>
      <w:headerReference r:id="rId3" w:type="first"/>
      <w:footerReference r:id="rId6" w:type="first"/>
      <w:footerReference r:id="rId4" w:type="default"/>
      <w:footerReference r:id="rId5" w:type="even"/>
      <w:endnotePr>
        <w:numFmt w:val="decimal"/>
      </w:endnotePr>
      <w:pgSz w:w="11906" w:h="16838"/>
      <w:pgMar w:top="2098" w:right="1531" w:bottom="1985" w:left="1531" w:header="851" w:footer="1701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Noto Sans Mono CJK JP Regular">
    <w:altName w:val="宋体"/>
    <w:panose1 w:val="020B0500000000000000"/>
    <w:charset w:val="86"/>
    <w:family w:val="swiss"/>
    <w:pitch w:val="default"/>
    <w:sig w:usb0="00000000" w:usb1="00000000" w:usb2="00000016" w:usb3="00000000" w:csb0="602E0107" w:csb1="00000000"/>
  </w:font>
  <w:font w:name="华文黑体 Light">
    <w:altName w:val="方正黑体_GBK"/>
    <w:panose1 w:val="00000000000000000000"/>
    <w:charset w:val="00"/>
    <w:family w:val="auto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round" w:vAnchor="text" w:hAnchor="margin" w:xAlign="center" w:y="1"/>
      <w:rPr>
        <w:rStyle w:val="26"/>
        <w:rFonts w:hint="eastAsia" w:ascii="宋体" w:hAnsi="宋体"/>
        <w:sz w:val="24"/>
      </w:rPr>
    </w:pPr>
    <w:r>
      <w:rPr>
        <w:rStyle w:val="26"/>
        <w:rFonts w:hint="eastAsia" w:ascii="宋体" w:hAnsi="宋体"/>
        <w:sz w:val="24"/>
      </w:rPr>
      <w:t xml:space="preserve">— </w:t>
    </w:r>
    <w:r>
      <w:rPr>
        <w:rFonts w:ascii="宋体" w:hAnsi="宋体"/>
        <w:sz w:val="24"/>
      </w:rPr>
      <w:fldChar w:fldCharType="begin"/>
    </w:r>
    <w:r>
      <w:rPr>
        <w:rStyle w:val="26"/>
        <w:rFonts w:ascii="宋体" w:hAnsi="宋体"/>
        <w:sz w:val="24"/>
      </w:rPr>
      <w:instrText xml:space="preserve">PAGE  </w:instrText>
    </w:r>
    <w:r>
      <w:rPr>
        <w:rFonts w:ascii="宋体" w:hAnsi="宋体"/>
        <w:sz w:val="24"/>
      </w:rPr>
      <w:fldChar w:fldCharType="separate"/>
    </w:r>
    <w:r>
      <w:rPr>
        <w:rStyle w:val="26"/>
        <w:rFonts w:ascii="宋体" w:hAnsi="宋体"/>
        <w:sz w:val="24"/>
      </w:rPr>
      <w:t>2</w:t>
    </w:r>
    <w:r>
      <w:rPr>
        <w:rFonts w:ascii="宋体" w:hAnsi="宋体"/>
        <w:sz w:val="24"/>
      </w:rPr>
      <w:fldChar w:fldCharType="end"/>
    </w:r>
    <w:r>
      <w:rPr>
        <w:rStyle w:val="26"/>
        <w:rFonts w:hint="eastAsia" w:ascii="宋体" w:hAnsi="宋体"/>
        <w:sz w:val="24"/>
      </w:rPr>
      <w:t xml:space="preserve"> —</w:t>
    </w:r>
  </w:p>
  <w:p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round" w:vAnchor="text" w:hAnchor="margin" w:xAlign="center" w:y="1"/>
      <w:rPr>
        <w:rStyle w:val="26"/>
      </w:rPr>
    </w:pPr>
    <w:r>
      <w:fldChar w:fldCharType="begin"/>
    </w:r>
    <w:r>
      <w:rPr>
        <w:rStyle w:val="26"/>
      </w:rPr>
      <w:instrText xml:space="preserve">PAGE  </w:instrText>
    </w:r>
    <w:r>
      <w:fldChar w:fldCharType="end"/>
    </w:r>
  </w:p>
  <w:p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-82550</wp:posOffset>
              </wp:positionH>
              <wp:positionV relativeFrom="page">
                <wp:posOffset>9483090</wp:posOffset>
              </wp:positionV>
              <wp:extent cx="5770880" cy="0"/>
              <wp:effectExtent l="0" t="28575" r="1270" b="28575"/>
              <wp:wrapNone/>
              <wp:docPr id="5" name="直线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70880" cy="0"/>
                      </a:xfrm>
                      <a:prstGeom prst="line">
                        <a:avLst/>
                      </a:prstGeom>
                      <a:ln w="57150" cap="flat" cmpd="thinThick">
                        <a:solidFill>
                          <a:srgbClr val="FF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12" o:spid="_x0000_s1026" o:spt="20" style="position:absolute;left:0pt;margin-left:-6.5pt;margin-top:746.7pt;height:0pt;width:454.4pt;mso-position-vertical-relative:page;z-index:251660288;mso-width-relative:page;mso-height-relative:page;" filled="f" stroked="t" coordsize="21600,21600" o:gfxdata="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bZdHtgAAAANAQAADwAAAAAAAAABACAAAAAiAAAAZHJzL2Rvd25yZXYueG1sUEsBAhQAFAAA&#10;AAgAh07iQAPk1rnvAQAA4wMAAA4AAAAAAAAAAQAgAAAAJwEAAGRycy9lMm9Eb2MueG1sUEsFBgAA&#10;AAAGAAYAWQEAAIgFAAAAAA==&#10;">
              <v:fill on="f" focussize="0,0"/>
              <v:stroke weight="4.5pt" color="#FF0000" linestyle="thinThick" joinstyle="round"/>
              <v:imagedata o:title=""/>
              <o:lock v:ext="edit" aspectratio="f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50165</wp:posOffset>
              </wp:positionH>
              <wp:positionV relativeFrom="page">
                <wp:posOffset>9540875</wp:posOffset>
              </wp:positionV>
              <wp:extent cx="5486400" cy="409575"/>
              <wp:effectExtent l="0" t="0" r="0" b="0"/>
              <wp:wrapNone/>
              <wp:docPr id="4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autoSpaceDE w:val="0"/>
                            <w:autoSpaceDN w:val="0"/>
                            <w:adjustRightInd w:val="0"/>
                            <w:spacing w:line="260" w:lineRule="atLeast"/>
                            <w:jc w:val="distribute"/>
                            <w:rPr>
                              <w:rFonts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hint="eastAsia"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址址：济宁市仙营路</w:t>
                          </w:r>
                          <w:r>
                            <w:rPr>
                              <w:rFonts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5</w:t>
                          </w:r>
                          <w:r>
                            <w:rPr>
                              <w:rFonts w:hint="eastAsia"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号</w:t>
                          </w:r>
                          <w:r>
                            <w:rPr>
                              <w:rFonts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 xml:space="preserve">  </w:t>
                          </w:r>
                          <w:r>
                            <w:rPr>
                              <w:rFonts w:hint="eastAsia"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电话</w:t>
                          </w:r>
                          <w:r>
                            <w:rPr>
                              <w:rFonts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(Tel)</w:t>
                          </w:r>
                          <w:r>
                            <w:rPr>
                              <w:rFonts w:hint="eastAsia"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：</w:t>
                          </w:r>
                          <w:r>
                            <w:rPr>
                              <w:rFonts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 xml:space="preserve">(0537)2312224  </w:t>
                          </w:r>
                          <w:r>
                            <w:rPr>
                              <w:rFonts w:hint="eastAsia"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传真</w:t>
                          </w:r>
                          <w:r>
                            <w:rPr>
                              <w:rFonts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(Fax)</w:t>
                          </w:r>
                          <w:r>
                            <w:rPr>
                              <w:rFonts w:hint="eastAsia"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：</w:t>
                          </w:r>
                          <w:r>
                            <w:rPr>
                              <w:rFonts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 xml:space="preserve">(0537)2314528  </w:t>
                          </w:r>
                          <w:r>
                            <w:rPr>
                              <w:rFonts w:hint="eastAsia"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邮编</w:t>
                          </w:r>
                          <w:r>
                            <w:rPr>
                              <w:rFonts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(PC)</w:t>
                          </w:r>
                          <w:r>
                            <w:rPr>
                              <w:rFonts w:hint="eastAsia"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：</w:t>
                          </w:r>
                          <w:r>
                            <w:rPr>
                              <w:rFonts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272025</w:t>
                          </w:r>
                        </w:p>
                        <w:p>
                          <w:pPr>
                            <w:jc w:val="distribute"/>
                            <w:rPr>
                              <w:color w:val="FF0000"/>
                            </w:rPr>
                          </w:pPr>
                          <w:r>
                            <w:rPr>
                              <w:rFonts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Add:No.5 Xianying Road,Jining City    http://business.jining</w:t>
                          </w:r>
                          <w:r>
                            <w:rPr>
                              <w:rFonts w:hint="eastAsia"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.</w:t>
                          </w:r>
                          <w:r>
                            <w:rPr>
                              <w:rFonts w:ascii="黑体" w:eastAsia="黑体"/>
                              <w:color w:val="FF0000"/>
                              <w:kern w:val="0"/>
                              <w:sz w:val="19"/>
                              <w:szCs w:val="19"/>
                            </w:rPr>
                            <w:t>gov.cn/</w:t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1" o:spid="_x0000_s1026" o:spt="202" type="#_x0000_t202" style="position:absolute;left:0pt;margin-left:3.95pt;margin-top:751.25pt;height:32.25pt;width:432pt;mso-position-vertical-relative:page;z-index:251659264;mso-width-relative:page;mso-height-relative:page;" filled="f" stroked="f" coordsize="21600,21600" o:gfxdata="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crH6mtgAAAALAQAADwAAAAAAAAABACAAAAAiAAAAZHJzL2Rvd25y&#10;ZXYueG1sUEsBAhQAFAAAAAgAh07iQGIoSDPFAQAAgQMAAA4AAAAAAAAAAQAgAAAAJw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autoSpaceDE w:val="0"/>
                      <w:autoSpaceDN w:val="0"/>
                      <w:adjustRightInd w:val="0"/>
                      <w:spacing w:line="260" w:lineRule="atLeast"/>
                      <w:jc w:val="distribute"/>
                      <w:rPr>
                        <w:rFonts w:ascii="黑体" w:eastAsia="黑体"/>
                        <w:color w:val="FF0000"/>
                        <w:kern w:val="0"/>
                        <w:sz w:val="19"/>
                        <w:szCs w:val="19"/>
                      </w:rPr>
                    </w:pPr>
                    <w:r>
                      <w:rPr>
                        <w:rFonts w:hint="eastAsia"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址址：济宁市仙营路</w:t>
                    </w:r>
                    <w:r>
                      <w:rPr>
                        <w:rFonts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5</w:t>
                    </w:r>
                    <w:r>
                      <w:rPr>
                        <w:rFonts w:hint="eastAsia"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号</w:t>
                    </w:r>
                    <w:r>
                      <w:rPr>
                        <w:rFonts w:ascii="黑体" w:eastAsia="黑体"/>
                        <w:color w:val="FF0000"/>
                        <w:kern w:val="0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hint="eastAsia"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电话</w:t>
                    </w:r>
                    <w:r>
                      <w:rPr>
                        <w:rFonts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(Tel)</w:t>
                    </w:r>
                    <w:r>
                      <w:rPr>
                        <w:rFonts w:hint="eastAsia"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：</w:t>
                    </w:r>
                    <w:r>
                      <w:rPr>
                        <w:rFonts w:ascii="黑体" w:eastAsia="黑体"/>
                        <w:color w:val="FF0000"/>
                        <w:kern w:val="0"/>
                        <w:sz w:val="19"/>
                        <w:szCs w:val="19"/>
                      </w:rPr>
                      <w:t xml:space="preserve">(0537)2312224  </w:t>
                    </w:r>
                    <w:r>
                      <w:rPr>
                        <w:rFonts w:hint="eastAsia"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传真</w:t>
                    </w:r>
                    <w:r>
                      <w:rPr>
                        <w:rFonts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(Fax)</w:t>
                    </w:r>
                    <w:r>
                      <w:rPr>
                        <w:rFonts w:hint="eastAsia"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：</w:t>
                    </w:r>
                    <w:r>
                      <w:rPr>
                        <w:rFonts w:ascii="黑体" w:eastAsia="黑体"/>
                        <w:color w:val="FF0000"/>
                        <w:kern w:val="0"/>
                        <w:sz w:val="19"/>
                        <w:szCs w:val="19"/>
                      </w:rPr>
                      <w:t xml:space="preserve">(0537)2314528  </w:t>
                    </w:r>
                    <w:r>
                      <w:rPr>
                        <w:rFonts w:hint="eastAsia"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邮编</w:t>
                    </w:r>
                    <w:r>
                      <w:rPr>
                        <w:rFonts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(PC)</w:t>
                    </w:r>
                    <w:r>
                      <w:rPr>
                        <w:rFonts w:hint="eastAsia"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：</w:t>
                    </w:r>
                    <w:r>
                      <w:rPr>
                        <w:rFonts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272025</w:t>
                    </w:r>
                  </w:p>
                  <w:p>
                    <w:pPr>
                      <w:jc w:val="distribute"/>
                      <w:rPr>
                        <w:color w:val="FF0000"/>
                      </w:rPr>
                    </w:pPr>
                    <w:r>
                      <w:rPr>
                        <w:rFonts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Add:No.5 Xianying Road,Jining City    http://business.jining</w:t>
                    </w:r>
                    <w:r>
                      <w:rPr>
                        <w:rFonts w:hint="eastAsia"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.</w:t>
                    </w:r>
                    <w:r>
                      <w:rPr>
                        <w:rFonts w:ascii="黑体" w:eastAsia="黑体"/>
                        <w:color w:val="FF0000"/>
                        <w:kern w:val="0"/>
                        <w:sz w:val="19"/>
                        <w:szCs w:val="19"/>
                      </w:rPr>
                      <w:t>gov.cn/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FEC8B3"/>
    <w:multiLevelType w:val="singleLevel"/>
    <w:tmpl w:val="DBFEC8B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FDC5D04"/>
    <w:multiLevelType w:val="singleLevel"/>
    <w:tmpl w:val="DFDC5D0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endnotePr>
    <w:numFmt w:val="decimal"/>
  </w:endnotePr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iMmQxNDcwOGE4YWY1YTQzYTc1M2I1NDYwYWZmZGYifQ=="/>
  </w:docVars>
  <w:rsids>
    <w:rsidRoot w:val="00EC2FA9"/>
    <w:rsid w:val="00022BA8"/>
    <w:rsid w:val="002E265D"/>
    <w:rsid w:val="00311705"/>
    <w:rsid w:val="004442BD"/>
    <w:rsid w:val="005E5F80"/>
    <w:rsid w:val="0063484E"/>
    <w:rsid w:val="006B2A48"/>
    <w:rsid w:val="006D0E75"/>
    <w:rsid w:val="00726474"/>
    <w:rsid w:val="00817D6E"/>
    <w:rsid w:val="009A11FD"/>
    <w:rsid w:val="00B744C0"/>
    <w:rsid w:val="00BF6DA5"/>
    <w:rsid w:val="00C11DA2"/>
    <w:rsid w:val="00C53E9C"/>
    <w:rsid w:val="00D27F53"/>
    <w:rsid w:val="00DD4353"/>
    <w:rsid w:val="00E2605B"/>
    <w:rsid w:val="00E83EDC"/>
    <w:rsid w:val="00EC2FA9"/>
    <w:rsid w:val="00ED12AC"/>
    <w:rsid w:val="00F161C1"/>
    <w:rsid w:val="00F22291"/>
    <w:rsid w:val="00F470B7"/>
    <w:rsid w:val="00F53491"/>
    <w:rsid w:val="00FD0FFC"/>
    <w:rsid w:val="013C7E29"/>
    <w:rsid w:val="038C13CB"/>
    <w:rsid w:val="060F7AF1"/>
    <w:rsid w:val="075832CE"/>
    <w:rsid w:val="07C652F7"/>
    <w:rsid w:val="08EC11FA"/>
    <w:rsid w:val="0904399B"/>
    <w:rsid w:val="0A366D60"/>
    <w:rsid w:val="0BCA423D"/>
    <w:rsid w:val="0C060577"/>
    <w:rsid w:val="0DF20428"/>
    <w:rsid w:val="0F252B59"/>
    <w:rsid w:val="0FC64A5A"/>
    <w:rsid w:val="109B63BA"/>
    <w:rsid w:val="116955BD"/>
    <w:rsid w:val="14174892"/>
    <w:rsid w:val="1A0948E0"/>
    <w:rsid w:val="1A8F2F82"/>
    <w:rsid w:val="1E9B419D"/>
    <w:rsid w:val="1F093655"/>
    <w:rsid w:val="21BD43AF"/>
    <w:rsid w:val="22C65A0B"/>
    <w:rsid w:val="237DD833"/>
    <w:rsid w:val="2446022B"/>
    <w:rsid w:val="25B4202B"/>
    <w:rsid w:val="26306E4A"/>
    <w:rsid w:val="266F562F"/>
    <w:rsid w:val="26EA46E5"/>
    <w:rsid w:val="278554F3"/>
    <w:rsid w:val="28D85415"/>
    <w:rsid w:val="297958D5"/>
    <w:rsid w:val="2B3C321E"/>
    <w:rsid w:val="2B79660B"/>
    <w:rsid w:val="2C463448"/>
    <w:rsid w:val="2D8E1C89"/>
    <w:rsid w:val="2E0E3F97"/>
    <w:rsid w:val="2EE653D2"/>
    <w:rsid w:val="3037766F"/>
    <w:rsid w:val="326F5511"/>
    <w:rsid w:val="327E6429"/>
    <w:rsid w:val="350812DD"/>
    <w:rsid w:val="350D197A"/>
    <w:rsid w:val="357A6C4A"/>
    <w:rsid w:val="377C09BF"/>
    <w:rsid w:val="3D4E1502"/>
    <w:rsid w:val="3E67B387"/>
    <w:rsid w:val="3E7D65D4"/>
    <w:rsid w:val="40A54325"/>
    <w:rsid w:val="424D5D7B"/>
    <w:rsid w:val="42A50C36"/>
    <w:rsid w:val="45AD1FBD"/>
    <w:rsid w:val="490B205D"/>
    <w:rsid w:val="4D723C89"/>
    <w:rsid w:val="4E572636"/>
    <w:rsid w:val="4F62673F"/>
    <w:rsid w:val="4FC075E9"/>
    <w:rsid w:val="5BF60A7A"/>
    <w:rsid w:val="5BFFA791"/>
    <w:rsid w:val="5C800973"/>
    <w:rsid w:val="5C866779"/>
    <w:rsid w:val="5CCB5055"/>
    <w:rsid w:val="5D34194F"/>
    <w:rsid w:val="5D5BC442"/>
    <w:rsid w:val="5FF7B883"/>
    <w:rsid w:val="617927A3"/>
    <w:rsid w:val="67993E59"/>
    <w:rsid w:val="68CA4687"/>
    <w:rsid w:val="695A063C"/>
    <w:rsid w:val="698D92C5"/>
    <w:rsid w:val="6A5D3617"/>
    <w:rsid w:val="6B7F2624"/>
    <w:rsid w:val="6C7D5973"/>
    <w:rsid w:val="6DDB1F40"/>
    <w:rsid w:val="6E443D01"/>
    <w:rsid w:val="6EA56D77"/>
    <w:rsid w:val="6FDF2830"/>
    <w:rsid w:val="719A5324"/>
    <w:rsid w:val="71B024BB"/>
    <w:rsid w:val="73CF702C"/>
    <w:rsid w:val="75BD022A"/>
    <w:rsid w:val="762028AE"/>
    <w:rsid w:val="76883252"/>
    <w:rsid w:val="77A95427"/>
    <w:rsid w:val="77DFF759"/>
    <w:rsid w:val="77FE2468"/>
    <w:rsid w:val="788F1108"/>
    <w:rsid w:val="7AE9C865"/>
    <w:rsid w:val="7BFE1EF0"/>
    <w:rsid w:val="7E7B793A"/>
    <w:rsid w:val="7F333B26"/>
    <w:rsid w:val="7F572A8D"/>
    <w:rsid w:val="7F9F0875"/>
    <w:rsid w:val="7FF7B99C"/>
    <w:rsid w:val="9DF3CBE2"/>
    <w:rsid w:val="9F3F92C7"/>
    <w:rsid w:val="9F76D721"/>
    <w:rsid w:val="ADB57F37"/>
    <w:rsid w:val="AFBFF8C4"/>
    <w:rsid w:val="B74AC57A"/>
    <w:rsid w:val="BA2A3CCA"/>
    <w:rsid w:val="BF7BEDCB"/>
    <w:rsid w:val="C7D7434B"/>
    <w:rsid w:val="CD37C609"/>
    <w:rsid w:val="D1EEB161"/>
    <w:rsid w:val="DB6FB16E"/>
    <w:rsid w:val="E17B9F51"/>
    <w:rsid w:val="EBBF64BC"/>
    <w:rsid w:val="F3F3BC86"/>
    <w:rsid w:val="F771F14C"/>
    <w:rsid w:val="F7F835FD"/>
    <w:rsid w:val="F9D7F642"/>
    <w:rsid w:val="FB3B19BC"/>
    <w:rsid w:val="FB67B0AF"/>
    <w:rsid w:val="FCFBC0E1"/>
    <w:rsid w:val="FDBD18D2"/>
    <w:rsid w:val="FFBF052F"/>
    <w:rsid w:val="FFDDFD98"/>
    <w:rsid w:val="FFE9940A"/>
    <w:rsid w:val="FFFF706A"/>
    <w:rsid w:val="FFFFF1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iPriority="39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jc w:val="center"/>
      <w:outlineLvl w:val="0"/>
    </w:pPr>
    <w:rPr>
      <w:rFonts w:ascii="仿宋_GB2312" w:eastAsia="仿宋_GB2312"/>
      <w:sz w:val="28"/>
      <w:szCs w:val="28"/>
    </w:rPr>
  </w:style>
  <w:style w:type="paragraph" w:styleId="4">
    <w:name w:val="heading 2"/>
    <w:basedOn w:val="1"/>
    <w:next w:val="1"/>
    <w:qFormat/>
    <w:uiPriority w:val="0"/>
    <w:pPr>
      <w:keepNext/>
      <w:jc w:val="center"/>
      <w:outlineLvl w:val="1"/>
    </w:pPr>
    <w:rPr>
      <w:rFonts w:ascii="仿宋_GB2312" w:eastAsia="仿宋_GB2312"/>
      <w:b/>
      <w:sz w:val="28"/>
      <w:szCs w:val="28"/>
    </w:rPr>
  </w:style>
  <w:style w:type="paragraph" w:styleId="5">
    <w:name w:val="heading 3"/>
    <w:next w:val="1"/>
    <w:qFormat/>
    <w:uiPriority w:val="0"/>
    <w:pPr>
      <w:keepNext/>
      <w:keepLines/>
      <w:spacing w:before="260" w:after="260" w:line="415" w:lineRule="auto"/>
      <w:jc w:val="both"/>
      <w:outlineLvl w:val="2"/>
    </w:pPr>
    <w:rPr>
      <w:rFonts w:ascii="Times New Roman" w:hAnsi="Times New Roman" w:eastAsia="宋体" w:cs="Times New Roman"/>
      <w:b/>
      <w:kern w:val="2"/>
      <w:sz w:val="32"/>
      <w:lang w:val="en-US" w:eastAsia="zh-CN" w:bidi="ar-SA"/>
    </w:rPr>
  </w:style>
  <w:style w:type="character" w:default="1" w:styleId="24">
    <w:name w:val="Default Paragraph Font"/>
    <w:semiHidden/>
    <w:qFormat/>
    <w:uiPriority w:val="0"/>
  </w:style>
  <w:style w:type="table" w:default="1" w:styleId="2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qFormat/>
    <w:uiPriority w:val="0"/>
    <w:pPr>
      <w:ind w:firstLine="420" w:firstLineChars="200"/>
    </w:pPr>
  </w:style>
  <w:style w:type="paragraph" w:styleId="6">
    <w:name w:val="Body Text 3"/>
    <w:basedOn w:val="1"/>
    <w:qFormat/>
    <w:uiPriority w:val="0"/>
    <w:pPr>
      <w:jc w:val="center"/>
    </w:pPr>
    <w:rPr>
      <w:rFonts w:eastAsia="方正小标宋简体"/>
      <w:b/>
      <w:sz w:val="44"/>
      <w:szCs w:val="44"/>
    </w:rPr>
  </w:style>
  <w:style w:type="paragraph" w:styleId="7">
    <w:name w:val="Body Text"/>
    <w:basedOn w:val="1"/>
    <w:next w:val="8"/>
    <w:qFormat/>
    <w:uiPriority w:val="0"/>
    <w:rPr>
      <w:rFonts w:ascii="仿宋_GB2312" w:eastAsia="仿宋_GB2312"/>
      <w:color w:val="000000"/>
      <w:sz w:val="32"/>
      <w:szCs w:val="32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Body Text Indent"/>
    <w:basedOn w:val="1"/>
    <w:qFormat/>
    <w:uiPriority w:val="0"/>
    <w:pPr>
      <w:spacing w:line="576" w:lineRule="exact"/>
      <w:ind w:firstLine="627" w:firstLineChars="196"/>
    </w:pPr>
    <w:rPr>
      <w:rFonts w:ascii="仿宋_GB2312" w:hAnsi="Arial" w:eastAsia="仿宋_GB2312" w:cs="Arial"/>
      <w:color w:val="000000"/>
      <w:kern w:val="0"/>
      <w:sz w:val="32"/>
      <w:szCs w:val="32"/>
    </w:rPr>
  </w:style>
  <w:style w:type="paragraph" w:styleId="10">
    <w:name w:val="Block Text"/>
    <w:basedOn w:val="1"/>
    <w:qFormat/>
    <w:uiPriority w:val="0"/>
    <w:pPr>
      <w:snapToGrid w:val="0"/>
      <w:ind w:left="-42" w:leftChars="-20" w:right="-40" w:rightChars="-19"/>
      <w:jc w:val="center"/>
    </w:pPr>
    <w:rPr>
      <w:rFonts w:ascii="楷体_GB2312"/>
      <w:bCs/>
      <w:color w:val="000000"/>
      <w:sz w:val="24"/>
      <w:szCs w:val="32"/>
    </w:rPr>
  </w:style>
  <w:style w:type="paragraph" w:styleId="11">
    <w:name w:val="Plain Text"/>
    <w:basedOn w:val="1"/>
    <w:qFormat/>
    <w:uiPriority w:val="0"/>
    <w:rPr>
      <w:rFonts w:ascii="宋体"/>
      <w:szCs w:val="20"/>
    </w:rPr>
  </w:style>
  <w:style w:type="paragraph" w:styleId="12">
    <w:name w:val="Date"/>
    <w:basedOn w:val="1"/>
    <w:next w:val="1"/>
    <w:qFormat/>
    <w:uiPriority w:val="0"/>
    <w:pPr>
      <w:ind w:left="100" w:leftChars="2500"/>
    </w:pPr>
    <w:rPr>
      <w:rFonts w:ascii="仿宋_GB2312" w:eastAsia="仿宋_GB2312"/>
      <w:color w:val="000000"/>
      <w:sz w:val="32"/>
      <w:szCs w:val="32"/>
    </w:rPr>
  </w:style>
  <w:style w:type="paragraph" w:styleId="13">
    <w:name w:val="Body Text Indent 2"/>
    <w:basedOn w:val="1"/>
    <w:next w:val="1"/>
    <w:qFormat/>
    <w:uiPriority w:val="0"/>
    <w:pPr>
      <w:spacing w:line="576" w:lineRule="exact"/>
      <w:ind w:firstLine="640" w:firstLineChars="200"/>
    </w:pPr>
    <w:rPr>
      <w:rFonts w:ascii="仿宋_GB2312" w:eastAsia="仿宋_GB2312"/>
      <w:color w:val="000000"/>
      <w:sz w:val="32"/>
      <w:szCs w:val="32"/>
    </w:rPr>
  </w:style>
  <w:style w:type="paragraph" w:styleId="1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6"/>
    <w:basedOn w:val="1"/>
    <w:next w:val="1"/>
    <w:unhideWhenUsed/>
    <w:qFormat/>
    <w:uiPriority w:val="39"/>
    <w:pPr>
      <w:widowControl w:val="0"/>
      <w:ind w:left="2100" w:leftChars="10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16">
    <w:name w:val="Body Text Indent 3"/>
    <w:basedOn w:val="1"/>
    <w:qFormat/>
    <w:uiPriority w:val="0"/>
    <w:pPr>
      <w:widowControl/>
      <w:shd w:val="clear" w:color="auto" w:fill="FFFFFF"/>
      <w:spacing w:line="600" w:lineRule="exact"/>
      <w:ind w:firstLine="600"/>
    </w:pPr>
    <w:rPr>
      <w:rFonts w:ascii="仿宋_GB2312" w:hAnsi="宋体" w:eastAsia="仿宋_GB2312"/>
      <w:color w:val="000000"/>
      <w:sz w:val="32"/>
      <w:szCs w:val="32"/>
    </w:rPr>
  </w:style>
  <w:style w:type="paragraph" w:styleId="17">
    <w:name w:val="Body Text 2"/>
    <w:basedOn w:val="1"/>
    <w:qFormat/>
    <w:uiPriority w:val="0"/>
    <w:pPr>
      <w:spacing w:line="576" w:lineRule="exact"/>
      <w:jc w:val="center"/>
    </w:pPr>
    <w:rPr>
      <w:rFonts w:eastAsia="方正小标宋简体"/>
      <w:bCs/>
      <w:color w:val="000000"/>
      <w:sz w:val="44"/>
      <w:szCs w:val="44"/>
    </w:rPr>
  </w:style>
  <w:style w:type="paragraph" w:styleId="18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paragraph" w:styleId="19">
    <w:name w:val="Normal (Web)"/>
    <w:basedOn w:val="1"/>
    <w:qFormat/>
    <w:uiPriority w:val="0"/>
    <w:pPr>
      <w:widowControl/>
      <w:jc w:val="left"/>
    </w:pPr>
    <w:rPr>
      <w:rFonts w:ascii="宋体" w:hAnsi="宋体"/>
      <w:kern w:val="0"/>
      <w:sz w:val="24"/>
    </w:rPr>
  </w:style>
  <w:style w:type="paragraph" w:styleId="20">
    <w:name w:val="Body Text First Indent"/>
    <w:basedOn w:val="7"/>
    <w:qFormat/>
    <w:uiPriority w:val="0"/>
    <w:pPr>
      <w:ind w:firstLine="420" w:firstLineChars="100"/>
    </w:pPr>
  </w:style>
  <w:style w:type="paragraph" w:styleId="21">
    <w:name w:val="Body Text First Indent 2"/>
    <w:basedOn w:val="9"/>
    <w:next w:val="20"/>
    <w:qFormat/>
    <w:uiPriority w:val="0"/>
    <w:pPr>
      <w:ind w:firstLine="420" w:firstLineChars="200"/>
    </w:pPr>
  </w:style>
  <w:style w:type="table" w:styleId="23">
    <w:name w:val="Table Grid"/>
    <w:basedOn w:val="2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5">
    <w:name w:val="Strong"/>
    <w:basedOn w:val="24"/>
    <w:qFormat/>
    <w:uiPriority w:val="0"/>
    <w:rPr>
      <w:b/>
      <w:shd w:val="clear" w:color="auto" w:fill="auto"/>
      <w:vertAlign w:val="baseline"/>
    </w:rPr>
  </w:style>
  <w:style w:type="character" w:styleId="26">
    <w:name w:val="page number"/>
    <w:basedOn w:val="24"/>
    <w:qFormat/>
    <w:uiPriority w:val="0"/>
  </w:style>
  <w:style w:type="character" w:styleId="27">
    <w:name w:val="Emphasis"/>
    <w:basedOn w:val="24"/>
    <w:qFormat/>
    <w:uiPriority w:val="0"/>
    <w:rPr>
      <w:i/>
      <w:iCs/>
    </w:rPr>
  </w:style>
  <w:style w:type="character" w:styleId="28">
    <w:name w:val="Hyperlink"/>
    <w:basedOn w:val="24"/>
    <w:qFormat/>
    <w:uiPriority w:val="0"/>
    <w:rPr>
      <w:color w:val="0000FF"/>
      <w:u w:val="single"/>
    </w:rPr>
  </w:style>
  <w:style w:type="character" w:customStyle="1" w:styleId="29">
    <w:name w:val="font11"/>
    <w:basedOn w:val="24"/>
    <w:qFormat/>
    <w:uiPriority w:val="0"/>
    <w:rPr>
      <w:rFonts w:hint="eastAsia" w:ascii="黑体" w:hAnsi="宋体" w:eastAsia="黑体" w:cs="黑体"/>
      <w:b/>
      <w:color w:val="000000"/>
      <w:sz w:val="24"/>
      <w:szCs w:val="24"/>
      <w:u w:val="none"/>
    </w:rPr>
  </w:style>
  <w:style w:type="character" w:customStyle="1" w:styleId="30">
    <w:name w:val="font21"/>
    <w:basedOn w:val="24"/>
    <w:qFormat/>
    <w:uiPriority w:val="0"/>
    <w:rPr>
      <w:rFonts w:hint="eastAsia" w:ascii="黑体" w:hAnsi="宋体" w:eastAsia="黑体" w:cs="黑体"/>
      <w:b/>
      <w:color w:val="000000"/>
      <w:sz w:val="24"/>
      <w:szCs w:val="24"/>
      <w:u w:val="none"/>
    </w:rPr>
  </w:style>
  <w:style w:type="character" w:customStyle="1" w:styleId="31">
    <w:name w:val="apple-style-span"/>
    <w:basedOn w:val="24"/>
    <w:qFormat/>
    <w:uiPriority w:val="0"/>
  </w:style>
  <w:style w:type="character" w:customStyle="1" w:styleId="32">
    <w:name w:val="login"/>
    <w:basedOn w:val="24"/>
    <w:qFormat/>
    <w:uiPriority w:val="0"/>
  </w:style>
  <w:style w:type="paragraph" w:customStyle="1" w:styleId="33">
    <w:name w:val="正文文本 (2)"/>
    <w:basedOn w:val="1"/>
    <w:qFormat/>
    <w:uiPriority w:val="0"/>
    <w:pPr>
      <w:shd w:val="clear" w:color="auto" w:fill="FFFFFF"/>
      <w:spacing w:before="960" w:after="960" w:line="0" w:lineRule="atLeast"/>
      <w:ind w:hanging="180"/>
      <w:jc w:val="distribute"/>
    </w:pPr>
    <w:rPr>
      <w:rFonts w:ascii="微软雅黑" w:hAnsi="微软雅黑" w:eastAsia="微软雅黑"/>
      <w:sz w:val="30"/>
      <w:szCs w:val="30"/>
    </w:rPr>
  </w:style>
  <w:style w:type="paragraph" w:customStyle="1" w:styleId="34">
    <w:name w:val="样式1"/>
    <w:basedOn w:val="1"/>
    <w:qFormat/>
    <w:uiPriority w:val="0"/>
    <w:rPr>
      <w:rFonts w:eastAsia="楷体_GB2312"/>
      <w:sz w:val="32"/>
    </w:rPr>
  </w:style>
  <w:style w:type="paragraph" w:customStyle="1" w:styleId="35">
    <w:name w:val="Table Paragraph"/>
    <w:basedOn w:val="1"/>
    <w:qFormat/>
    <w:uiPriority w:val="1"/>
    <w:pPr>
      <w:autoSpaceDE w:val="0"/>
      <w:autoSpaceDN w:val="0"/>
      <w:jc w:val="left"/>
    </w:pPr>
    <w:rPr>
      <w:rFonts w:ascii="Noto Sans Mono CJK JP Regular" w:hAnsi="Noto Sans Mono CJK JP Regular" w:eastAsia="Noto Sans Mono CJK JP Regular" w:cs="Noto Sans Mono CJK JP Regular"/>
      <w:kern w:val="0"/>
      <w:sz w:val="22"/>
      <w:lang w:eastAsia="en-US"/>
    </w:rPr>
  </w:style>
  <w:style w:type="paragraph" w:customStyle="1" w:styleId="36">
    <w:name w:val="正文首行缩进2字"/>
    <w:basedOn w:val="1"/>
    <w:next w:val="1"/>
    <w:qFormat/>
    <w:uiPriority w:val="0"/>
    <w:pPr>
      <w:spacing w:line="360" w:lineRule="auto"/>
      <w:jc w:val="center"/>
    </w:pPr>
    <w:rPr>
      <w:rFonts w:ascii="黑体" w:hAnsi="宋体" w:eastAsia="黑体"/>
      <w:sz w:val="24"/>
    </w:rPr>
  </w:style>
  <w:style w:type="paragraph" w:customStyle="1" w:styleId="37">
    <w:name w:val="楷体_GB2312"/>
    <w:basedOn w:val="1"/>
    <w:qFormat/>
    <w:uiPriority w:val="0"/>
    <w:pPr>
      <w:autoSpaceDE w:val="0"/>
      <w:autoSpaceDN w:val="0"/>
      <w:adjustRightInd w:val="0"/>
      <w:snapToGrid w:val="0"/>
      <w:spacing w:line="576" w:lineRule="exact"/>
      <w:jc w:val="center"/>
    </w:pPr>
    <w:rPr>
      <w:rFonts w:ascii="楷体_GB2312" w:eastAsia="楷体_GB2312"/>
      <w:color w:val="000000"/>
      <w:kern w:val="0"/>
      <w:sz w:val="20"/>
      <w:szCs w:val="20"/>
    </w:rPr>
  </w:style>
  <w:style w:type="paragraph" w:customStyle="1" w:styleId="38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customStyle="1" w:styleId="39">
    <w:name w:val="列出段落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40">
    <w:name w:val="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customStyle="1" w:styleId="41">
    <w:name w:val="样式5"/>
    <w:basedOn w:val="34"/>
    <w:qFormat/>
    <w:uiPriority w:val="0"/>
    <w:rPr>
      <w:rFonts w:eastAsia="方正小标宋简体"/>
    </w:rPr>
  </w:style>
  <w:style w:type="paragraph" w:customStyle="1" w:styleId="42">
    <w:name w:val="样式3"/>
    <w:basedOn w:val="34"/>
    <w:qFormat/>
    <w:uiPriority w:val="0"/>
    <w:rPr>
      <w:rFonts w:eastAsia="黑体"/>
    </w:rPr>
  </w:style>
  <w:style w:type="paragraph" w:customStyle="1" w:styleId="43">
    <w:name w:val="样式2"/>
    <w:basedOn w:val="34"/>
    <w:qFormat/>
    <w:uiPriority w:val="0"/>
    <w:rPr>
      <w:rFonts w:eastAsia="宋体"/>
    </w:rPr>
  </w:style>
  <w:style w:type="paragraph" w:customStyle="1" w:styleId="44">
    <w:name w:val="[无段落样式]"/>
    <w:qFormat/>
    <w:uiPriority w:val="0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华文黑体 Light" w:hAnsi="Times New Roman" w:eastAsia="华文黑体 Light" w:cs="华文黑体 Light"/>
      <w:color w:val="000000"/>
      <w:sz w:val="24"/>
      <w:szCs w:val="24"/>
      <w:lang w:val="zh-CN" w:eastAsia="zh-CN" w:bidi="ar-SA"/>
    </w:rPr>
  </w:style>
  <w:style w:type="paragraph" w:customStyle="1" w:styleId="45">
    <w:name w:val="批注框文本1"/>
    <w:basedOn w:val="1"/>
    <w:semiHidden/>
    <w:qFormat/>
    <w:uiPriority w:val="0"/>
    <w:rPr>
      <w:sz w:val="18"/>
      <w:szCs w:val="18"/>
    </w:rPr>
  </w:style>
  <w:style w:type="paragraph" w:customStyle="1" w:styleId="46">
    <w:name w:val="样式4"/>
    <w:basedOn w:val="34"/>
    <w:qFormat/>
    <w:uiPriority w:val="0"/>
    <w:rPr>
      <w:rFonts w:eastAsia="仿宋_GB2312"/>
    </w:rPr>
  </w:style>
  <w:style w:type="paragraph" w:customStyle="1" w:styleId="47">
    <w:name w:val="[基本段落]"/>
    <w:basedOn w:val="1"/>
    <w:qFormat/>
    <w:uiPriority w:val="0"/>
    <w:pPr>
      <w:autoSpaceDE w:val="0"/>
      <w:autoSpaceDN w:val="0"/>
      <w:adjustRightInd w:val="0"/>
      <w:spacing w:line="288" w:lineRule="auto"/>
      <w:textAlignment w:val="center"/>
    </w:pPr>
    <w:rPr>
      <w:rFonts w:ascii="华文黑体 Light" w:eastAsia="华文黑体 Light" w:cs="华文黑体 Light"/>
      <w:color w:val="000000"/>
      <w:kern w:val="0"/>
      <w:sz w:val="24"/>
      <w:szCs w:val="20"/>
      <w:lang w:val="zh-CN"/>
    </w:rPr>
  </w:style>
  <w:style w:type="paragraph" w:customStyle="1" w:styleId="48">
    <w:name w:val="p0"/>
    <w:basedOn w:val="1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character" w:customStyle="1" w:styleId="49">
    <w:name w:val="12b1"/>
    <w:qFormat/>
    <w:uiPriority w:val="0"/>
    <w:rPr>
      <w:b/>
      <w:bCs/>
      <w:color w:val="333333"/>
      <w:sz w:val="24"/>
      <w:szCs w:val="24"/>
    </w:rPr>
  </w:style>
  <w:style w:type="paragraph" w:customStyle="1" w:styleId="50">
    <w:name w:val="List Paragraph"/>
    <w:basedOn w:val="1"/>
    <w:qFormat/>
    <w:uiPriority w:val="34"/>
    <w:pPr>
      <w:ind w:firstLine="420" w:firstLineChars="200"/>
    </w:pPr>
    <w:rPr>
      <w:rFonts w:ascii="Times New Roman" w:hAnsi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微软中国</Company>
  <Pages>4</Pages>
  <Words>1699</Words>
  <Characters>1759</Characters>
  <Lines>3</Lines>
  <Paragraphs>1</Paragraphs>
  <TotalTime>2</TotalTime>
  <ScaleCrop>false</ScaleCrop>
  <LinksUpToDate>false</LinksUpToDate>
  <CharactersWithSpaces>1862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2020-03-21T12:27:00Z</dcterms:created>
  <dc:creator>微软用户</dc:creator>
  <cp:lastModifiedBy>Lenovo</cp:lastModifiedBy>
  <cp:lastPrinted>2019-12-09T06:12:00Z</cp:lastPrinted>
  <dcterms:modified xsi:type="dcterms:W3CDTF">2023-09-07T01:54:20Z</dcterms:modified>
  <dc:title>关于召开全市商务工作会议的预备通知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8FFDBAA79AF84E5FA8ADF4A895030A34_13</vt:lpwstr>
  </property>
</Properties>
</file>