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6" w:lineRule="exact"/>
        <w:jc w:val="distribute"/>
        <w:rPr>
          <w:rFonts w:hint="eastAsia" w:ascii="方正小标宋_GBK" w:hAnsi="方正小标宋_GBK" w:eastAsia="方正小标宋_GBK" w:cs="方正小标宋_GBK"/>
          <w:sz w:val="36"/>
          <w:szCs w:val="36"/>
        </w:rPr>
      </w:pPr>
      <w:r>
        <w:rPr>
          <w:color w:val="000000"/>
          <w:sz w:val="20"/>
          <w:szCs w:val="44"/>
        </w:rPr>
        <mc:AlternateContent>
          <mc:Choice Requires="wps">
            <w:drawing>
              <wp:anchor distT="0" distB="0" distL="114300" distR="114300" simplePos="0" relativeHeight="251658240" behindDoc="0" locked="0" layoutInCell="1" allowOverlap="1">
                <wp:simplePos x="0" y="0"/>
                <wp:positionH relativeFrom="column">
                  <wp:posOffset>-130175</wp:posOffset>
                </wp:positionH>
                <wp:positionV relativeFrom="paragraph">
                  <wp:posOffset>334645</wp:posOffset>
                </wp:positionV>
                <wp:extent cx="5781040" cy="0"/>
                <wp:effectExtent l="0" t="28575" r="10160" b="28575"/>
                <wp:wrapNone/>
                <wp:docPr id="1" name="直线 2"/>
                <wp:cNvGraphicFramePr/>
                <a:graphic xmlns:a="http://schemas.openxmlformats.org/drawingml/2006/main">
                  <a:graphicData uri="http://schemas.microsoft.com/office/word/2010/wordprocessingShape">
                    <wps:wsp>
                      <wps:cNvCnPr/>
                      <wps:spPr>
                        <a:xfrm>
                          <a:off x="0" y="0"/>
                          <a:ext cx="5781040" cy="0"/>
                        </a:xfrm>
                        <a:prstGeom prst="line">
                          <a:avLst/>
                        </a:prstGeom>
                        <a:ln w="57150" cap="flat" cmpd="thickThin">
                          <a:solidFill>
                            <a:srgbClr val="FF0000"/>
                          </a:solidFill>
                          <a:prstDash val="solid"/>
                          <a:headEnd type="none" w="med" len="med"/>
                          <a:tailEnd type="none" w="med" len="med"/>
                        </a:ln>
                      </wps:spPr>
                      <wps:bodyPr upright="true"/>
                    </wps:wsp>
                  </a:graphicData>
                </a:graphic>
              </wp:anchor>
            </w:drawing>
          </mc:Choice>
          <mc:Fallback>
            <w:pict>
              <v:line id="直线 2" o:spid="_x0000_s1026" o:spt="20" style="position:absolute;left:0pt;margin-left:-10.25pt;margin-top:26.35pt;height:0pt;width:455.2pt;z-index:251658240;mso-width-relative:page;mso-height-relative:page;" filled="f" stroked="t" coordsize="21600,21600" o:gfxdata="UEsFBgAAAAAAAAAAAAAAAAAAAAAAAFBLAwQKAAAAAACHTuJAAAAAAAAAAAAAAAAABAAAAGRycy9Q&#10;SwMEFAAAAAgAh07iQL5UCcTUAAAACQEAAA8AAABkcnMvZG93bnJldi54bWxNj7FuwjAQhvdKfQfr&#10;KrGBjVFKSOMwVOrcAh06mvhIIuJzZDsE3r6uOsB4d5/++/5ye7U9u6APnSMFy4UAhlQ701Gj4Pvw&#10;Mc+BhajJ6N4RKrhhgG31/FTqwriJdnjZx4alEAqFVtDGOBSch7pFq8PCDUjpdnLe6phG33Dj9ZTC&#10;bc+lEK/c6o7Sh1YP+N5ifd6PVsHP2pObdp+nr9VItyCH80FmQqnZy1K8AYt4jXcY/vSTOlTJ6ehG&#10;MoH1CuZSZAlVkMk1sATk+WYD7Pi/4FXJHxtUv1BLAwQUAAAACACHTuJAlLX7HNQBAACXAwAADgAA&#10;AGRycy9lMm9Eb2MueG1srVNLjhMxEN0jcQfLe9KdiIFRK51ZTAgbBJEYDlDxJ23hn8pOOjkL12DF&#10;huPMNSg7mQyfzWhEL9xlV/Xze6+q5zcHZ9leYTLB93w6aTlTXgRp/LbnX+5Wr645Sxm8BBu86vlR&#10;JX6zePliPsZOzcIQrFTICMSnbow9H3KOXdMkMSgHaRKi8pTUAR1k2uK2kQgjoTvbzNr2TTMGlBGD&#10;UCnR6fKU5IuKr7US+ZPWSWVme07ccl2xrpuyNos5dFuEOBhxpgHPYOHAeLr0ArWEDGyH5h8oZwSG&#10;FHSeiOCaoLURqmogNdP2LzWfB4iqaiFzUrzYlP4frPi4XyMzknrHmQdHLbr/9v3+x082K96MMXVU&#10;cuvXeN6luMYi9KDRlTdJYIfq5/HipzpkJujw6u31tH1NtouHXPP4YcSU36vgWAl6bo0vUqGD/YeU&#10;6TIqfSgpx9azsSBOrwoe0KhoC5lCF4l8pvZ9vRvOTUjBGrky1pYPE243txbZHmgEVquWnqKM4P8o&#10;K3ctIQ2nupo6DcegQL7zkuVjJHM8TTEvTJySnFlFQ18iAoQug7FPqaSrrScGxdyTnSXaBHmkVuwi&#10;mu1AhmTcqUq0JKn7lfJ5Ust4/b6vYI//0+I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vlQJxNQA&#10;AAAJAQAADwAAAAAAAAABACAAAAA4AAAAZHJzL2Rvd25yZXYueG1sUEsBAhQAFAAAAAgAh07iQJS1&#10;+xzUAQAAlwMAAA4AAAAAAAAAAQAgAAAAOQEAAGRycy9lMm9Eb2MueG1sUEsFBgAAAAAGAAYAWQEA&#10;AH8FAAAAAA==&#10;">
                <v:fill on="f" focussize="0,0"/>
                <v:stroke weight="4.5pt" color="#FF0000" linestyle="thickThin" joinstyle="round"/>
                <v:imagedata o:title=""/>
                <o:lock v:ext="edit" aspectratio="f"/>
              </v:line>
            </w:pict>
          </mc:Fallback>
        </mc:AlternateContent>
      </w:r>
      <w:r>
        <w:rPr>
          <w:color w:val="000000"/>
          <w:sz w:val="20"/>
          <w:szCs w:val="44"/>
        </w:rPr>
        <mc:AlternateContent>
          <mc:Choice Requires="wps">
            <w:drawing>
              <wp:anchor distT="0" distB="0" distL="114300" distR="114300" simplePos="0" relativeHeight="251659264" behindDoc="0" locked="0" layoutInCell="1" allowOverlap="1">
                <wp:simplePos x="0" y="0"/>
                <wp:positionH relativeFrom="column">
                  <wp:posOffset>161925</wp:posOffset>
                </wp:positionH>
                <wp:positionV relativeFrom="page">
                  <wp:posOffset>713740</wp:posOffset>
                </wp:positionV>
                <wp:extent cx="5229225" cy="771525"/>
                <wp:effectExtent l="0" t="0" r="0" b="0"/>
                <wp:wrapNone/>
                <wp:docPr id="2" name="文本框 8"/>
                <wp:cNvGraphicFramePr/>
                <a:graphic xmlns:a="http://schemas.openxmlformats.org/drawingml/2006/main">
                  <a:graphicData uri="http://schemas.microsoft.com/office/word/2010/wordprocessingShape">
                    <wps:wsp>
                      <wps:cNvSpPr txBox="true"/>
                      <wps:spPr>
                        <a:xfrm>
                          <a:off x="0" y="0"/>
                          <a:ext cx="5229225" cy="771525"/>
                        </a:xfrm>
                        <a:prstGeom prst="rect">
                          <a:avLst/>
                        </a:prstGeom>
                        <a:noFill/>
                        <a:ln>
                          <a:noFill/>
                        </a:ln>
                      </wps:spPr>
                      <wps:txbx>
                        <w:txbxContent>
                          <w:p>
                            <w:pPr>
                              <w:snapToGrid w:val="0"/>
                              <w:jc w:val="distribute"/>
                              <w:rPr>
                                <w:rFonts w:hint="eastAsia"/>
                                <w:b/>
                                <w:color w:val="FF0000"/>
                                <w:sz w:val="56"/>
                                <w:szCs w:val="44"/>
                              </w:rPr>
                            </w:pPr>
                            <w:r>
                              <w:rPr>
                                <w:rFonts w:hint="eastAsia" w:ascii="方正小标宋简体" w:eastAsia="方正小标宋简体"/>
                                <w:color w:val="FF0000"/>
                                <w:kern w:val="0"/>
                                <w:sz w:val="56"/>
                                <w:szCs w:val="64"/>
                              </w:rPr>
                              <w:t>济宁市商务局</w:t>
                            </w:r>
                          </w:p>
                          <w:p>
                            <w:pPr>
                              <w:snapToGrid w:val="0"/>
                              <w:jc w:val="distribute"/>
                              <w:rPr>
                                <w:rFonts w:ascii="Arial" w:hAnsi="Arial" w:cs="Arial"/>
                                <w:color w:val="FF0000"/>
                              </w:rPr>
                            </w:pPr>
                            <w:r>
                              <w:rPr>
                                <w:b/>
                                <w:bCs/>
                                <w:color w:val="FF0000"/>
                                <w:kern w:val="0"/>
                                <w:sz w:val="28"/>
                                <w:szCs w:val="28"/>
                              </w:rPr>
                              <w:t>Jining Municipal Bureau of Commerce</w:t>
                            </w:r>
                          </w:p>
                        </w:txbxContent>
                      </wps:txbx>
                      <wps:bodyPr wrap="square" lIns="0" tIns="0" rIns="0" bIns="0" upright="true"/>
                    </wps:wsp>
                  </a:graphicData>
                </a:graphic>
              </wp:anchor>
            </w:drawing>
          </mc:Choice>
          <mc:Fallback>
            <w:pict>
              <v:shape id="文本框 8" o:spid="_x0000_s1026" o:spt="202" type="#_x0000_t202" style="position:absolute;left:0pt;margin-left:12.75pt;margin-top:56.2pt;height:60.75pt;width:411.75pt;mso-position-vertical-relative:page;z-index:251659264;mso-width-relative:page;mso-height-relative:page;" filled="f" stroked="f" coordsize="21600,21600" o:gfxdata="UEsFBgAAAAAAAAAAAAAAAAAAAAAAAFBLAwQKAAAAAACHTuJAAAAAAAAAAAAAAAAABAAAAGRycy9Q&#10;SwMEFAAAAAgAh07iQAxf/IzZAAAACgEAAA8AAABkcnMvZG93bnJldi54bWxNj0tPwzAQhO9I/Q/W&#10;VuJG7aQPNSFOhRCckBBpOHB0YjexGq9D7D749yynctyZT7Mzxe7qBnY2U7AeJSQLAcxg67XFTsJn&#10;/fqwBRaiQq0Gj0bCjwmwK2d3hcq1v2BlzvvYMQrBkCsJfYxjznloe+NUWPjRIHkHPzkV6Zw6rid1&#10;oXA38FSIDXfKIn3o1Wiee9Me9ycn4ekLqxf7/d58VIfK1nUm8G1zlPJ+nohHYNFc4w2Gv/pUHUrq&#10;1PgT6sAGCel6TSTpSboCRsB2ldG4hpzlMgNeFvz/hPIXUEsDBBQAAAAIAIdO4kD+AR60qgEAADgD&#10;AAAOAAAAZHJzL2Uyb0RvYy54bWytUkuOEzEQ3SNxB8t74qSlMEMrzkhoNAgJAdLAARy3nbbkH2Un&#10;3bkA3IAVG/acK+eg7KQzMLNDbNzlqupX773y6mZ0luwVJBM8p4vZnBLlZeiM33L6+dPdi2tKUha+&#10;EzZ4xelBJXqzfv5sNcRWNaEPtlNAEMSndoic9jnHlrEke+VEmoWoPBZ1ACcyXmHLOhADojvLmvn8&#10;JRsCdBGCVClh9vZUpOuKr7WS+YPWSWViOUVuuZ5Qz0052Xol2i2I2Bt5piH+gYUTxuPQC9StyILs&#10;wDyBckZCSEHnmQyOBa2NVFUDqlnMH6m570VUVQuak+LFpvT/YOX7/UcgpuO0ocQLhys6fv92/PHr&#10;+PMruS72DDG12HUfsS+Pr8PIaYadmkoJ80X4qMGVL0oi2IJeHy7+qjETicll07xqmiUlEmtXV4sl&#10;xjiBPfwdIeU3KjhSAk4B91dtFft3KZ9ap5YyzIc7Y23dofV/JRCzZFhhf6JYojxuxrOkTegOqGjA&#10;1XOavuwEKErsW4/elncyBTAFmynYRTDbHslNLtQZuJ4q5PyUyv7/vFcmDw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AMX/yM2QAAAAoBAAAPAAAAAAAAAAEAIAAAADgAAABkcnMvZG93bnJldi54&#10;bWxQSwECFAAUAAAACACHTuJA/gEetKoBAAA4AwAADgAAAAAAAAABACAAAAA+AQAAZHJzL2Uyb0Rv&#10;Yy54bWxQSwUGAAAAAAYABgBZAQAAWgUAAAAA&#10;">
                <v:fill on="f" focussize="0,0"/>
                <v:stroke on="f"/>
                <v:imagedata o:title=""/>
                <o:lock v:ext="edit" aspectratio="f"/>
                <v:textbox inset="0mm,0mm,0mm,0mm">
                  <w:txbxContent>
                    <w:p>
                      <w:pPr>
                        <w:snapToGrid w:val="0"/>
                        <w:jc w:val="distribute"/>
                        <w:rPr>
                          <w:rFonts w:hint="eastAsia"/>
                          <w:b/>
                          <w:color w:val="FF0000"/>
                          <w:sz w:val="56"/>
                          <w:szCs w:val="44"/>
                        </w:rPr>
                      </w:pPr>
                      <w:r>
                        <w:rPr>
                          <w:rFonts w:hint="eastAsia" w:ascii="方正小标宋简体" w:eastAsia="方正小标宋简体"/>
                          <w:color w:val="FF0000"/>
                          <w:kern w:val="0"/>
                          <w:sz w:val="56"/>
                          <w:szCs w:val="64"/>
                        </w:rPr>
                        <w:t>济宁市商务局</w:t>
                      </w:r>
                    </w:p>
                    <w:p>
                      <w:pPr>
                        <w:snapToGrid w:val="0"/>
                        <w:jc w:val="distribute"/>
                        <w:rPr>
                          <w:rFonts w:ascii="Arial" w:hAnsi="Arial" w:cs="Arial"/>
                          <w:color w:val="FF0000"/>
                        </w:rPr>
                      </w:pPr>
                      <w:r>
                        <w:rPr>
                          <w:b/>
                          <w:bCs/>
                          <w:color w:val="FF0000"/>
                          <w:kern w:val="0"/>
                          <w:sz w:val="28"/>
                          <w:szCs w:val="28"/>
                        </w:rPr>
                        <w:t>Jining Municipal Bureau of Commerce</w:t>
                      </w:r>
                    </w:p>
                  </w:txbxContent>
                </v:textbox>
              </v:shape>
            </w:pict>
          </mc:Fallback>
        </mc:AlternateContent>
      </w:r>
    </w:p>
    <w:p>
      <w:pPr>
        <w:pStyle w:val="2"/>
        <w:snapToGrid w:val="0"/>
        <w:spacing w:before="0" w:after="0" w:line="240" w:lineRule="auto"/>
        <w:jc w:val="center"/>
        <w:rPr>
          <w:rFonts w:hint="eastAsia" w:ascii="方正小标宋简体" w:hAnsi="方正小标宋简体" w:eastAsia="方正小标宋简体" w:cs="方正小标宋简体"/>
          <w:b w:val="0"/>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sz w:val="44"/>
          <w:szCs w:val="44"/>
          <w:lang w:eastAsia="zh-CN"/>
        </w:rPr>
        <w:t>关于组织参加</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黄河流域跨境电商</w:t>
      </w:r>
    </w:p>
    <w:p>
      <w:pPr>
        <w:pStyle w:val="20"/>
        <w:keepNext w:val="0"/>
        <w:keepLines w:val="0"/>
        <w:widowControl/>
        <w:suppressLineNumbers w:val="0"/>
        <w:spacing w:before="0" w:beforeAutospacing="0" w:after="0" w:afterAutospacing="0"/>
        <w:ind w:left="0" w:right="0" w:firstLine="0"/>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sz w:val="44"/>
          <w:szCs w:val="44"/>
        </w:rPr>
        <w:t>博览会</w:t>
      </w:r>
      <w:r>
        <w:rPr>
          <w:rFonts w:hint="eastAsia" w:ascii="方正小标宋简体" w:hAnsi="方正小标宋简体" w:eastAsia="方正小标宋简体" w:cs="方正小标宋简体"/>
          <w:b w:val="0"/>
          <w:bCs/>
          <w:sz w:val="44"/>
          <w:szCs w:val="44"/>
          <w:lang w:eastAsia="zh-CN"/>
        </w:rPr>
        <w:t>的通知</w:t>
      </w:r>
    </w:p>
    <w:p>
      <w:pPr>
        <w:pStyle w:val="28"/>
        <w:ind w:left="0" w:leftChars="0" w:firstLine="0" w:firstLineChars="0"/>
        <w:rPr>
          <w:rFonts w:hint="eastAsia"/>
        </w:rPr>
      </w:pPr>
    </w:p>
    <w:p>
      <w:pPr>
        <w:pStyle w:val="20"/>
        <w:keepNext w:val="0"/>
        <w:keepLines w:val="0"/>
        <w:pageBreakBefore w:val="0"/>
        <w:kinsoku/>
        <w:wordWrap/>
        <w:overflowPunct/>
        <w:topLinePunct w:val="0"/>
        <w:autoSpaceDE/>
        <w:autoSpaceDN/>
        <w:bidi w:val="0"/>
        <w:adjustRightInd/>
        <w:snapToGrid/>
        <w:spacing w:line="560" w:lineRule="exact"/>
        <w:ind w:left="105" w:leftChars="50" w:right="105" w:rightChars="50"/>
        <w:jc w:val="both"/>
        <w:textAlignment w:val="auto"/>
        <w:outlineLvl w:val="9"/>
        <w:rPr>
          <w:rFonts w:hint="eastAsia" w:ascii="新宋体" w:hAnsi="新宋体" w:eastAsia="新宋体" w:cs="新宋体"/>
          <w:color w:val="000000"/>
          <w:kern w:val="2"/>
          <w:sz w:val="30"/>
          <w:szCs w:val="30"/>
          <w:lang w:eastAsia="zh-CN"/>
        </w:rPr>
      </w:pPr>
      <w:r>
        <w:rPr>
          <w:rFonts w:hint="eastAsia" w:ascii="新宋体" w:hAnsi="新宋体" w:eastAsia="新宋体" w:cs="新宋体"/>
          <w:color w:val="000000"/>
          <w:kern w:val="2"/>
          <w:sz w:val="30"/>
          <w:szCs w:val="30"/>
        </w:rPr>
        <w:t>各县（市、区）</w:t>
      </w:r>
      <w:r>
        <w:rPr>
          <w:rFonts w:hint="eastAsia" w:ascii="新宋体" w:hAnsi="新宋体" w:eastAsia="新宋体" w:cs="新宋体"/>
          <w:b w:val="0"/>
          <w:bCs w:val="0"/>
          <w:color w:val="000000"/>
          <w:kern w:val="2"/>
          <w:sz w:val="30"/>
          <w:szCs w:val="30"/>
        </w:rPr>
        <w:t>商务局，济宁高新区、太白湖新区、济宁经济技术开发区商务主管部门，各有关</w:t>
      </w:r>
      <w:r>
        <w:rPr>
          <w:rFonts w:hint="eastAsia" w:ascii="新宋体" w:hAnsi="新宋体" w:eastAsia="新宋体" w:cs="新宋体"/>
          <w:color w:val="000000"/>
          <w:kern w:val="2"/>
          <w:sz w:val="30"/>
          <w:szCs w:val="30"/>
        </w:rPr>
        <w:t>单位（企业）</w:t>
      </w:r>
      <w:r>
        <w:rPr>
          <w:rFonts w:hint="eastAsia" w:ascii="新宋体" w:hAnsi="新宋体" w:eastAsia="新宋体" w:cs="新宋体"/>
          <w:color w:val="000000"/>
          <w:kern w:val="2"/>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600" w:firstLineChars="2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为贯彻落实习近平总书记在深入推动黄河流域生态保护和高质量发展座谈会上重要讲话精神和视察山东重要指示要求，推动黄河流域跨境电商互利合作、共赢发展,助力外贸企业拓市场、增订单，促进跨境电商行业交流，培育壮大外贸新业态发展新动能，我市将组织有关电商行业参加2023年9月在青岛市西海岸举办的“2023黄河流域跨境电商博览会”。现将有关事项通知如下：</w:t>
      </w:r>
    </w:p>
    <w:p>
      <w:pPr>
        <w:keepNext w:val="0"/>
        <w:keepLines w:val="0"/>
        <w:pageBreakBefore w:val="0"/>
        <w:numPr>
          <w:ilvl w:val="0"/>
          <w:numId w:val="1"/>
        </w:numPr>
        <w:kinsoku/>
        <w:wordWrap/>
        <w:overflowPunct/>
        <w:topLinePunct w:val="0"/>
        <w:autoSpaceDE/>
        <w:autoSpaceDN/>
        <w:bidi w:val="0"/>
        <w:adjustRightInd/>
        <w:snapToGrid/>
        <w:spacing w:line="560" w:lineRule="exact"/>
        <w:ind w:left="105" w:leftChars="50" w:right="105" w:rightChars="50" w:firstLine="645"/>
        <w:textAlignment w:val="auto"/>
        <w:outlineLvl w:val="9"/>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展会情况</w:t>
      </w:r>
    </w:p>
    <w:p>
      <w:pPr>
        <w:keepNext w:val="0"/>
        <w:keepLines w:val="0"/>
        <w:pageBreakBefore w:val="0"/>
        <w:widowControl w:val="0"/>
        <w:kinsoku/>
        <w:wordWrap/>
        <w:overflowPunct/>
        <w:topLinePunct w:val="0"/>
        <w:autoSpaceDE/>
        <w:autoSpaceDN/>
        <w:bidi w:val="0"/>
        <w:adjustRightInd w:val="0"/>
        <w:snapToGrid w:val="0"/>
        <w:spacing w:line="560" w:lineRule="exact"/>
        <w:ind w:left="105" w:leftChars="50" w:right="105" w:rightChars="50" w:firstLine="1200" w:firstLineChars="400"/>
        <w:textAlignment w:val="auto"/>
        <w:outlineLvl w:val="9"/>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展会名称：2023黄河流域跨境电商博览会</w:t>
      </w:r>
    </w:p>
    <w:p>
      <w:pPr>
        <w:keepNext w:val="0"/>
        <w:keepLines w:val="0"/>
        <w:pageBreakBefore w:val="0"/>
        <w:widowControl w:val="0"/>
        <w:kinsoku/>
        <w:wordWrap/>
        <w:overflowPunct/>
        <w:topLinePunct w:val="0"/>
        <w:autoSpaceDE/>
        <w:autoSpaceDN/>
        <w:bidi w:val="0"/>
        <w:adjustRightInd w:val="0"/>
        <w:snapToGrid w:val="0"/>
        <w:spacing w:line="560" w:lineRule="exact"/>
        <w:ind w:left="105" w:leftChars="50" w:right="105" w:rightChars="50" w:firstLine="1200" w:firstLineChars="400"/>
        <w:textAlignment w:val="auto"/>
        <w:outlineLvl w:val="9"/>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布展时间：2023年9月19日－9月21日</w:t>
      </w:r>
    </w:p>
    <w:p>
      <w:pPr>
        <w:keepNext w:val="0"/>
        <w:keepLines w:val="0"/>
        <w:pageBreakBefore w:val="0"/>
        <w:widowControl w:val="0"/>
        <w:kinsoku/>
        <w:wordWrap/>
        <w:overflowPunct/>
        <w:topLinePunct w:val="0"/>
        <w:autoSpaceDE/>
        <w:autoSpaceDN/>
        <w:bidi w:val="0"/>
        <w:adjustRightInd w:val="0"/>
        <w:snapToGrid w:val="0"/>
        <w:spacing w:line="560" w:lineRule="exact"/>
        <w:ind w:left="105" w:leftChars="50" w:right="105" w:rightChars="50" w:firstLine="1200" w:firstLineChars="400"/>
        <w:textAlignment w:val="auto"/>
        <w:outlineLvl w:val="9"/>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开展时间：2023年9月22日－9月24日</w:t>
      </w:r>
    </w:p>
    <w:p>
      <w:pPr>
        <w:keepNext w:val="0"/>
        <w:keepLines w:val="0"/>
        <w:pageBreakBefore w:val="0"/>
        <w:widowControl w:val="0"/>
        <w:kinsoku/>
        <w:wordWrap/>
        <w:overflowPunct/>
        <w:topLinePunct w:val="0"/>
        <w:autoSpaceDE/>
        <w:autoSpaceDN/>
        <w:bidi w:val="0"/>
        <w:adjustRightInd w:val="0"/>
        <w:snapToGrid w:val="0"/>
        <w:spacing w:line="560" w:lineRule="exact"/>
        <w:ind w:left="2798" w:leftChars="618" w:right="105" w:rightChars="50" w:hanging="1500" w:hangingChars="500"/>
        <w:textAlignment w:val="auto"/>
        <w:outlineLvl w:val="9"/>
        <w:rPr>
          <w:rFonts w:hint="default"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展会地点：青岛西海岸新区金沙滩啤酒城（1号馆至9            号馆）</w:t>
      </w:r>
    </w:p>
    <w:p>
      <w:pPr>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602" w:firstLineChars="200"/>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二、展会概况</w:t>
      </w:r>
    </w:p>
    <w:p>
      <w:pPr>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600" w:firstLineChars="2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本次博览会致力于打造中国跨境电商行业夏季交流盛会、黄河流域跨境电商全要素聚合平台。展览面积约20000平方米，共设置9个展馆，即：2个跨境电商平台及服务商馆、1个黄河流域产业及综试区馆、1个青岛馆、1个家居日用消费品馆、1个美妆时尚馆、1个食品饮料馆、1个宠物用品馆、1个论坛及产业互动馆。展会共设置展位661个（折算国际标准展位），拟邀请参展企业450家以上，专业采购商邀约8000人以上；预计现场参展观众6万人次。</w:t>
      </w:r>
    </w:p>
    <w:p>
      <w:pPr>
        <w:keepNext w:val="0"/>
        <w:keepLines w:val="0"/>
        <w:pageBreakBefore w:val="0"/>
        <w:numPr>
          <w:ilvl w:val="0"/>
          <w:numId w:val="0"/>
        </w:numPr>
        <w:kinsoku/>
        <w:wordWrap/>
        <w:overflowPunct/>
        <w:topLinePunct w:val="0"/>
        <w:autoSpaceDE/>
        <w:autoSpaceDN/>
        <w:bidi w:val="0"/>
        <w:adjustRightInd/>
        <w:snapToGrid/>
        <w:spacing w:line="560" w:lineRule="exact"/>
        <w:ind w:left="105" w:leftChars="50" w:right="105" w:rightChars="50" w:firstLine="602" w:firstLineChars="200"/>
        <w:textAlignment w:val="auto"/>
        <w:outlineLvl w:val="9"/>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三、展会费用</w:t>
      </w:r>
    </w:p>
    <w:p>
      <w:pPr>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600" w:firstLineChars="2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本次博览会具体收费如下：</w:t>
      </w:r>
    </w:p>
    <w:p>
      <w:pPr>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600" w:firstLineChars="2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1.标准展位：出口企业3800元、进口企业2000元；标准摊位面积9㎡，配置基本展具（1张洽谈桌、3张椅子、1张接待台，500瓦电源插座1个、垃圾桶1个）；</w:t>
      </w:r>
    </w:p>
    <w:p>
      <w:pPr>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600" w:firstLineChars="2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2.特装展位：出口企业380元/平米、进口企业200元/平米；光地36㎡起订，无配置，特装标准由各市自行决定，特装搭建费用自理。</w:t>
      </w:r>
    </w:p>
    <w:p>
      <w:pPr>
        <w:keepNext w:val="0"/>
        <w:keepLines w:val="0"/>
        <w:pageBreakBefore w:val="0"/>
        <w:numPr>
          <w:ilvl w:val="0"/>
          <w:numId w:val="0"/>
        </w:numPr>
        <w:kinsoku/>
        <w:wordWrap/>
        <w:overflowPunct/>
        <w:topLinePunct w:val="0"/>
        <w:autoSpaceDE/>
        <w:autoSpaceDN/>
        <w:bidi w:val="0"/>
        <w:adjustRightInd/>
        <w:snapToGrid/>
        <w:spacing w:line="560" w:lineRule="exact"/>
        <w:ind w:left="105" w:leftChars="50" w:right="105" w:rightChars="50" w:firstLine="602" w:firstLineChars="200"/>
        <w:textAlignment w:val="auto"/>
        <w:outlineLvl w:val="9"/>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四、有关要求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 w:leftChars="50" w:right="105" w:rightChars="50" w:firstLine="600" w:firstLineChars="200"/>
        <w:textAlignment w:val="auto"/>
        <w:rPr>
          <w:rFonts w:hint="eastAsia" w:ascii="仿宋_GB2312" w:hAnsi="仿宋_GB2312" w:eastAsia="仿宋_GB2312" w:cs="仿宋_GB2312"/>
          <w:sz w:val="32"/>
          <w:szCs w:val="32"/>
          <w:lang w:val="en-US" w:eastAsia="zh-CN"/>
        </w:rPr>
      </w:pPr>
      <w:r>
        <w:rPr>
          <w:rFonts w:hint="eastAsia" w:ascii="新宋体" w:hAnsi="新宋体" w:eastAsia="新宋体" w:cs="新宋体"/>
          <w:color w:val="000000"/>
          <w:kern w:val="2"/>
          <w:sz w:val="30"/>
          <w:szCs w:val="30"/>
          <w:lang w:val="en-US" w:eastAsia="zh-CN" w:bidi="ar-SA"/>
        </w:rPr>
        <w:t xml:space="preserve">请各县市区积极组织特色产业带标杆企业参展。企业可报名标摊或特装展位，国家级跨境电商综试区、国家外贸转型升级基地、省级外贸高质量发展区等区域内企业。组委会将按行业分类安排报名企业在1号、2号、3号、6号、7号、9号展馆展示。  </w:t>
      </w:r>
      <w:r>
        <w:rPr>
          <w:rFonts w:hint="eastAsia" w:ascii="仿宋_GB2312" w:hAnsi="仿宋_GB2312" w:eastAsia="仿宋_GB2312" w:cs="仿宋_GB2312"/>
          <w:sz w:val="32"/>
          <w:szCs w:val="32"/>
          <w:lang w:val="en-US" w:eastAsia="zh-CN"/>
        </w:rPr>
        <w:t xml:space="preserve">     </w:t>
      </w:r>
    </w:p>
    <w:p>
      <w:pPr>
        <w:keepNext w:val="0"/>
        <w:keepLines w:val="0"/>
        <w:pageBreakBefore w:val="0"/>
        <w:numPr>
          <w:ilvl w:val="0"/>
          <w:numId w:val="0"/>
        </w:numPr>
        <w:tabs>
          <w:tab w:val="left" w:pos="635"/>
        </w:tabs>
        <w:kinsoku/>
        <w:wordWrap/>
        <w:overflowPunct/>
        <w:topLinePunct w:val="0"/>
        <w:autoSpaceDE/>
        <w:autoSpaceDN/>
        <w:bidi w:val="0"/>
        <w:adjustRightInd/>
        <w:snapToGrid/>
        <w:spacing w:line="560" w:lineRule="exact"/>
        <w:ind w:left="105" w:leftChars="50" w:right="105" w:rightChars="50" w:firstLine="602" w:firstLineChars="200"/>
        <w:textAlignment w:val="auto"/>
        <w:outlineLvl w:val="9"/>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五、工作要求</w:t>
      </w: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00" w:firstLineChars="200"/>
        <w:textAlignment w:val="auto"/>
        <w:outlineLvl w:val="9"/>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请各县市区商务主管部门要按照有关要求认真组织动员企业参展，并于2023年7月30日前将2023黄河流域跨境电商博览会参展企业信息表填写完整并加盖单位公章后发送至cds</w:t>
      </w:r>
      <w:r>
        <w:rPr>
          <w:rFonts w:hint="default" w:ascii="新宋体" w:hAnsi="新宋体" w:eastAsia="新宋体" w:cs="新宋体"/>
          <w:color w:val="000000"/>
          <w:kern w:val="2"/>
          <w:sz w:val="30"/>
          <w:szCs w:val="30"/>
          <w:lang w:val="en" w:eastAsia="zh-CN" w:bidi="ar-SA"/>
        </w:rPr>
        <w:t>2312057</w:t>
      </w:r>
      <w:r>
        <w:rPr>
          <w:rFonts w:hint="eastAsia" w:ascii="新宋体" w:hAnsi="新宋体" w:eastAsia="新宋体" w:cs="新宋体"/>
          <w:color w:val="000000"/>
          <w:kern w:val="2"/>
          <w:sz w:val="30"/>
          <w:szCs w:val="30"/>
          <w:lang w:val="en-US" w:eastAsia="zh-CN" w:bidi="ar-SA"/>
        </w:rPr>
        <w:t>@1</w:t>
      </w:r>
      <w:r>
        <w:rPr>
          <w:rFonts w:hint="default" w:ascii="新宋体" w:hAnsi="新宋体" w:eastAsia="新宋体" w:cs="新宋体"/>
          <w:color w:val="000000"/>
          <w:kern w:val="2"/>
          <w:sz w:val="30"/>
          <w:szCs w:val="30"/>
          <w:lang w:val="en" w:eastAsia="zh-CN" w:bidi="ar-SA"/>
        </w:rPr>
        <w:t>63</w:t>
      </w:r>
      <w:r>
        <w:rPr>
          <w:rFonts w:hint="eastAsia" w:ascii="新宋体" w:hAnsi="新宋体" w:eastAsia="新宋体" w:cs="新宋体"/>
          <w:color w:val="000000"/>
          <w:kern w:val="2"/>
          <w:sz w:val="30"/>
          <w:szCs w:val="30"/>
          <w:lang w:val="en-US" w:eastAsia="zh-CN" w:bidi="ar-SA"/>
        </w:rPr>
        <w:t>.com邮箱。</w:t>
      </w: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00" w:firstLineChars="200"/>
        <w:textAlignment w:val="auto"/>
        <w:outlineLvl w:val="9"/>
        <w:rPr>
          <w:rFonts w:hint="eastAsia" w:ascii="新宋体" w:hAnsi="新宋体" w:eastAsia="新宋体" w:cs="新宋体"/>
          <w:color w:val="000000"/>
          <w:sz w:val="30"/>
          <w:szCs w:val="30"/>
          <w:lang w:val="en-US" w:eastAsia="zh-CN"/>
        </w:rPr>
      </w:pPr>
      <w:r>
        <w:rPr>
          <w:rFonts w:hint="eastAsia" w:ascii="新宋体" w:hAnsi="新宋体" w:eastAsia="新宋体" w:cs="新宋体"/>
          <w:color w:val="000000"/>
          <w:sz w:val="30"/>
          <w:szCs w:val="30"/>
          <w:lang w:val="en-US" w:eastAsia="zh-CN"/>
        </w:rPr>
        <w:t>联 系 人：晁党生</w:t>
      </w: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00" w:firstLineChars="200"/>
        <w:textAlignment w:val="auto"/>
        <w:outlineLvl w:val="9"/>
        <w:rPr>
          <w:rFonts w:hint="eastAsia" w:ascii="新宋体" w:hAnsi="新宋体" w:eastAsia="新宋体" w:cs="新宋体"/>
          <w:color w:val="000000"/>
          <w:sz w:val="30"/>
          <w:szCs w:val="30"/>
          <w:lang w:val="en-US" w:eastAsia="zh-CN"/>
        </w:rPr>
      </w:pPr>
      <w:r>
        <w:rPr>
          <w:rFonts w:hint="eastAsia" w:ascii="新宋体" w:hAnsi="新宋体" w:eastAsia="新宋体" w:cs="新宋体"/>
          <w:color w:val="000000"/>
          <w:sz w:val="30"/>
          <w:szCs w:val="30"/>
          <w:lang w:val="en-US" w:eastAsia="zh-CN"/>
        </w:rPr>
        <w:t>联系电话：2312057      19862797856</w:t>
      </w: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00" w:firstLineChars="200"/>
        <w:textAlignment w:val="auto"/>
        <w:outlineLvl w:val="9"/>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附    件：1、2023黄河流域跨境电商博览会参展企业信息表</w:t>
      </w:r>
    </w:p>
    <w:p>
      <w:pPr>
        <w:pStyle w:val="7"/>
        <w:keepNext w:val="0"/>
        <w:keepLines w:val="0"/>
        <w:pageBreakBefore w:val="0"/>
        <w:kinsoku/>
        <w:wordWrap/>
        <w:overflowPunct/>
        <w:topLinePunct w:val="0"/>
        <w:autoSpaceDE/>
        <w:autoSpaceDN/>
        <w:bidi w:val="0"/>
        <w:spacing w:line="560" w:lineRule="exact"/>
        <w:ind w:left="105" w:leftChars="50" w:right="105" w:rightChars="50" w:firstLine="0" w:firstLineChars="0"/>
        <w:jc w:val="center"/>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 xml:space="preserve">        2、2023黄河流域跨境电商博览会总体方案</w:t>
      </w: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2100" w:firstLineChars="700"/>
        <w:textAlignment w:val="auto"/>
        <w:outlineLvl w:val="9"/>
        <w:rPr>
          <w:rFonts w:hint="default" w:ascii="新宋体" w:hAnsi="新宋体" w:eastAsia="新宋体" w:cs="新宋体"/>
          <w:color w:val="000000"/>
          <w:sz w:val="30"/>
          <w:szCs w:val="30"/>
          <w:lang w:val="en-US" w:eastAsia="zh-CN"/>
        </w:rPr>
      </w:pP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00" w:firstLineChars="200"/>
        <w:jc w:val="center"/>
        <w:textAlignment w:val="auto"/>
        <w:outlineLvl w:val="9"/>
        <w:rPr>
          <w:rFonts w:hint="eastAsia" w:ascii="新宋体" w:hAnsi="新宋体" w:eastAsia="新宋体" w:cs="新宋体"/>
          <w:color w:val="000000"/>
          <w:sz w:val="30"/>
          <w:szCs w:val="30"/>
          <w:lang w:val="en-US" w:eastAsia="zh-CN"/>
        </w:rPr>
      </w:pPr>
      <w:r>
        <w:rPr>
          <w:rFonts w:hint="eastAsia" w:ascii="新宋体" w:hAnsi="新宋体" w:eastAsia="新宋体" w:cs="新宋体"/>
          <w:color w:val="000000"/>
          <w:sz w:val="30"/>
          <w:szCs w:val="30"/>
        </w:rPr>
        <w:t xml:space="preserve">                         </w:t>
      </w:r>
      <w:r>
        <w:rPr>
          <w:rFonts w:hint="eastAsia" w:ascii="新宋体" w:hAnsi="新宋体" w:eastAsia="新宋体" w:cs="新宋体"/>
          <w:color w:val="000000"/>
          <w:sz w:val="30"/>
          <w:szCs w:val="30"/>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00" w:firstLineChars="200"/>
        <w:jc w:val="center"/>
        <w:textAlignment w:val="auto"/>
        <w:outlineLvl w:val="9"/>
        <w:rPr>
          <w:rFonts w:hint="eastAsia" w:ascii="新宋体" w:hAnsi="新宋体" w:eastAsia="新宋体" w:cs="新宋体"/>
          <w:color w:val="000000"/>
          <w:sz w:val="30"/>
          <w:szCs w:val="30"/>
          <w:lang w:val="en-US" w:eastAsia="zh-CN"/>
        </w:rPr>
      </w:pP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00" w:firstLineChars="200"/>
        <w:jc w:val="center"/>
        <w:textAlignment w:val="auto"/>
        <w:outlineLvl w:val="9"/>
        <w:rPr>
          <w:rFonts w:hint="eastAsia" w:ascii="新宋体" w:hAnsi="新宋体" w:eastAsia="新宋体" w:cs="新宋体"/>
          <w:color w:val="000000"/>
          <w:sz w:val="30"/>
          <w:szCs w:val="30"/>
        </w:rPr>
      </w:pPr>
      <w:r>
        <w:rPr>
          <w:rFonts w:hint="eastAsia" w:ascii="新宋体" w:hAnsi="新宋体" w:eastAsia="新宋体" w:cs="新宋体"/>
          <w:color w:val="000000"/>
          <w:sz w:val="30"/>
          <w:szCs w:val="30"/>
          <w:lang w:val="en-US" w:eastAsia="zh-CN"/>
        </w:rPr>
        <w:t xml:space="preserve">                         </w:t>
      </w:r>
      <w:r>
        <w:rPr>
          <w:rFonts w:hint="eastAsia" w:ascii="新宋体" w:hAnsi="新宋体" w:eastAsia="新宋体" w:cs="新宋体"/>
          <w:color w:val="000000"/>
          <w:sz w:val="30"/>
          <w:szCs w:val="30"/>
        </w:rPr>
        <w:t xml:space="preserve"> 济宁市商务局</w:t>
      </w: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00" w:firstLineChars="200"/>
        <w:jc w:val="center"/>
        <w:textAlignment w:val="auto"/>
        <w:outlineLvl w:val="9"/>
        <w:rPr>
          <w:rFonts w:hint="eastAsia" w:ascii="仿宋_GB2312" w:hAnsi="仿宋" w:cs="宋体"/>
          <w:color w:val="000000"/>
          <w:sz w:val="32"/>
          <w:szCs w:val="32"/>
        </w:rPr>
      </w:pPr>
      <w:r>
        <w:rPr>
          <w:rFonts w:hint="eastAsia" w:ascii="新宋体" w:hAnsi="新宋体" w:eastAsia="新宋体" w:cs="新宋体"/>
          <w:color w:val="000000"/>
          <w:sz w:val="30"/>
          <w:szCs w:val="30"/>
        </w:rPr>
        <w:t xml:space="preserve">                       </w:t>
      </w:r>
      <w:r>
        <w:rPr>
          <w:rFonts w:hint="eastAsia" w:ascii="新宋体" w:hAnsi="新宋体" w:eastAsia="新宋体" w:cs="新宋体"/>
          <w:color w:val="000000"/>
          <w:sz w:val="30"/>
          <w:szCs w:val="30"/>
          <w:lang w:val="en-US" w:eastAsia="zh-CN"/>
        </w:rPr>
        <w:t xml:space="preserve">    </w:t>
      </w:r>
      <w:r>
        <w:rPr>
          <w:rFonts w:hint="eastAsia" w:ascii="新宋体" w:hAnsi="新宋体" w:eastAsia="新宋体" w:cs="新宋体"/>
          <w:color w:val="000000"/>
          <w:sz w:val="30"/>
          <w:szCs w:val="30"/>
        </w:rPr>
        <w:t>202</w:t>
      </w:r>
      <w:r>
        <w:rPr>
          <w:rFonts w:hint="eastAsia" w:ascii="新宋体" w:hAnsi="新宋体" w:eastAsia="新宋体" w:cs="新宋体"/>
          <w:color w:val="000000"/>
          <w:sz w:val="30"/>
          <w:szCs w:val="30"/>
          <w:lang w:val="en-US" w:eastAsia="zh-CN"/>
        </w:rPr>
        <w:t>3</w:t>
      </w:r>
      <w:r>
        <w:rPr>
          <w:rFonts w:hint="eastAsia" w:ascii="新宋体" w:hAnsi="新宋体" w:eastAsia="新宋体" w:cs="新宋体"/>
          <w:color w:val="000000"/>
          <w:sz w:val="30"/>
          <w:szCs w:val="30"/>
        </w:rPr>
        <w:t>年</w:t>
      </w:r>
      <w:r>
        <w:rPr>
          <w:rFonts w:hint="eastAsia" w:ascii="新宋体" w:hAnsi="新宋体" w:eastAsia="新宋体" w:cs="新宋体"/>
          <w:color w:val="000000"/>
          <w:sz w:val="30"/>
          <w:szCs w:val="30"/>
          <w:lang w:val="en-US" w:eastAsia="zh-CN"/>
        </w:rPr>
        <w:t>7</w:t>
      </w:r>
      <w:r>
        <w:rPr>
          <w:rFonts w:hint="eastAsia" w:ascii="新宋体" w:hAnsi="新宋体" w:eastAsia="新宋体" w:cs="新宋体"/>
          <w:color w:val="000000"/>
          <w:sz w:val="30"/>
          <w:szCs w:val="30"/>
        </w:rPr>
        <w:t>月</w:t>
      </w:r>
      <w:r>
        <w:rPr>
          <w:rFonts w:hint="eastAsia" w:ascii="新宋体" w:hAnsi="新宋体" w:eastAsia="新宋体" w:cs="新宋体"/>
          <w:color w:val="000000"/>
          <w:sz w:val="30"/>
          <w:szCs w:val="30"/>
          <w:lang w:val="en-US" w:eastAsia="zh-CN"/>
        </w:rPr>
        <w:t>20</w:t>
      </w:r>
      <w:r>
        <w:rPr>
          <w:rFonts w:hint="eastAsia" w:ascii="新宋体" w:hAnsi="新宋体" w:eastAsia="新宋体" w:cs="新宋体"/>
          <w:color w:val="000000"/>
          <w:sz w:val="30"/>
          <w:szCs w:val="30"/>
        </w:rPr>
        <w:t xml:space="preserve">日   </w:t>
      </w:r>
      <w:r>
        <w:rPr>
          <w:rFonts w:hint="eastAsia" w:ascii="仿宋_GB2312" w:hAnsi="仿宋" w:cs="宋体"/>
          <w:color w:val="000000"/>
          <w:sz w:val="32"/>
          <w:szCs w:val="32"/>
        </w:rPr>
        <w:t xml:space="preserve">  </w:t>
      </w:r>
    </w:p>
    <w:p>
      <w:pPr>
        <w:pStyle w:val="28"/>
        <w:keepNext w:val="0"/>
        <w:keepLines w:val="0"/>
        <w:pageBreakBefore w:val="0"/>
        <w:kinsoku/>
        <w:wordWrap/>
        <w:overflowPunct/>
        <w:topLinePunct w:val="0"/>
        <w:autoSpaceDE/>
        <w:autoSpaceDN/>
        <w:bidi w:val="0"/>
        <w:spacing w:line="560" w:lineRule="exact"/>
        <w:ind w:left="105" w:leftChars="50" w:right="105" w:rightChars="50" w:firstLine="0" w:firstLineChars="0"/>
        <w:textAlignment w:val="auto"/>
        <w:outlineLvl w:val="9"/>
        <w:rPr>
          <w:rFonts w:hint="eastAsia" w:eastAsia="华文仿宋"/>
          <w:bCs/>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28"/>
          <w:szCs w:val="28"/>
          <w:u w:val="none"/>
          <w:lang w:val="en-US" w:eastAsia="zh-CN"/>
        </w:rPr>
      </w:pPr>
    </w:p>
    <w:p>
      <w:pPr>
        <w:pStyle w:val="7"/>
        <w:ind w:left="0" w:leftChars="0" w:firstLine="0" w:firstLineChars="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spacing w:line="560" w:lineRule="exact"/>
        <w:ind w:right="-52"/>
        <w:jc w:val="center"/>
        <w:rPr>
          <w:rFonts w:ascii="方正小标宋简体" w:eastAsia="方正小标宋简体"/>
          <w:sz w:val="44"/>
          <w:szCs w:val="44"/>
        </w:rPr>
      </w:pPr>
      <w:r>
        <w:rPr>
          <w:rFonts w:hint="eastAsia" w:ascii="方正小标宋简体" w:eastAsia="方正小标宋简体"/>
          <w:sz w:val="44"/>
          <w:szCs w:val="44"/>
        </w:rPr>
        <w:t>各市</w:t>
      </w:r>
      <w:r>
        <w:rPr>
          <w:rFonts w:hint="eastAsia" w:ascii="方正小标宋简体" w:eastAsia="方正小标宋简体"/>
          <w:sz w:val="44"/>
          <w:szCs w:val="44"/>
          <w:lang w:val="en-US" w:eastAsia="zh-CN"/>
        </w:rPr>
        <w:t>参展企业信息汇</w:t>
      </w:r>
      <w:r>
        <w:rPr>
          <w:rFonts w:hint="eastAsia" w:ascii="方正小标宋简体" w:eastAsia="方正小标宋简体"/>
          <w:sz w:val="44"/>
          <w:szCs w:val="44"/>
        </w:rPr>
        <w:t xml:space="preserve">总表 </w:t>
      </w:r>
    </w:p>
    <w:p>
      <w:pPr>
        <w:spacing w:line="560" w:lineRule="exact"/>
        <w:ind w:right="-52"/>
        <w:jc w:val="center"/>
        <w:rPr>
          <w:rFonts w:ascii="方正小标宋简体" w:eastAsia="方正小标宋简体"/>
          <w:sz w:val="44"/>
          <w:szCs w:val="44"/>
        </w:rPr>
      </w:pPr>
      <w:r>
        <w:rPr>
          <w:rFonts w:hint="eastAsia" w:ascii="方正小标宋简体" w:eastAsia="方正小标宋简体"/>
          <w:sz w:val="44"/>
          <w:szCs w:val="44"/>
        </w:rPr>
        <w:t xml:space="preserve">   </w:t>
      </w:r>
    </w:p>
    <w:p>
      <w:pPr>
        <w:spacing w:line="560" w:lineRule="exact"/>
        <w:ind w:right="-5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县市区</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pPr>
        <w:spacing w:line="560" w:lineRule="exact"/>
        <w:ind w:right="-5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展位总对接人：                对接人手机：</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1462"/>
        <w:gridCol w:w="972"/>
        <w:gridCol w:w="1738"/>
        <w:gridCol w:w="1048"/>
        <w:gridCol w:w="3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270" w:type="pct"/>
            <w:vAlign w:val="center"/>
          </w:tcPr>
          <w:p>
            <w:pPr>
              <w:spacing w:line="500" w:lineRule="exact"/>
              <w:jc w:val="center"/>
              <w:rPr>
                <w:rFonts w:hint="eastAsia" w:ascii="黑体" w:hAnsi="黑体" w:eastAsia="黑体" w:cs="黑体"/>
                <w:bCs/>
                <w:sz w:val="28"/>
                <w:szCs w:val="28"/>
                <w:lang w:val="en-US" w:eastAsia="zh-CN"/>
              </w:rPr>
            </w:pPr>
            <w:r>
              <w:rPr>
                <w:rFonts w:hint="eastAsia" w:ascii="黑体" w:hAnsi="黑体" w:eastAsia="黑体" w:cs="黑体"/>
                <w:bCs/>
                <w:sz w:val="28"/>
                <w:szCs w:val="28"/>
                <w:lang w:val="en-US" w:eastAsia="zh-CN"/>
              </w:rPr>
              <w:t>序号</w:t>
            </w:r>
          </w:p>
        </w:tc>
        <w:tc>
          <w:tcPr>
            <w:tcW w:w="808" w:type="pct"/>
            <w:vAlign w:val="center"/>
          </w:tcPr>
          <w:p>
            <w:pPr>
              <w:spacing w:line="500" w:lineRule="exact"/>
              <w:jc w:val="center"/>
              <w:rPr>
                <w:rFonts w:hint="default" w:ascii="黑体" w:hAnsi="黑体" w:eastAsia="黑体" w:cs="黑体"/>
                <w:bCs/>
                <w:sz w:val="28"/>
                <w:szCs w:val="28"/>
                <w:lang w:val="en-US" w:eastAsia="zh-CN"/>
              </w:rPr>
            </w:pPr>
            <w:r>
              <w:rPr>
                <w:rFonts w:hint="eastAsia" w:ascii="黑体" w:hAnsi="黑体" w:eastAsia="黑体" w:cs="黑体"/>
                <w:bCs/>
                <w:sz w:val="28"/>
                <w:szCs w:val="28"/>
                <w:lang w:val="en-US" w:eastAsia="zh-CN"/>
              </w:rPr>
              <w:t>企业名称</w:t>
            </w:r>
          </w:p>
        </w:tc>
        <w:tc>
          <w:tcPr>
            <w:tcW w:w="537" w:type="pct"/>
            <w:tcBorders>
              <w:right w:val="single" w:color="auto" w:sz="4" w:space="0"/>
            </w:tcBorders>
            <w:vAlign w:val="center"/>
          </w:tcPr>
          <w:p>
            <w:pPr>
              <w:spacing w:line="500" w:lineRule="exact"/>
              <w:jc w:val="center"/>
              <w:rPr>
                <w:rFonts w:hint="eastAsia" w:ascii="黑体" w:hAnsi="黑体" w:eastAsia="黑体" w:cs="黑体"/>
                <w:bCs/>
                <w:sz w:val="28"/>
                <w:szCs w:val="28"/>
                <w:lang w:eastAsia="zh-CN"/>
              </w:rPr>
            </w:pPr>
            <w:r>
              <w:rPr>
                <w:rFonts w:hint="eastAsia" w:ascii="黑体" w:hAnsi="黑体" w:eastAsia="黑体" w:cs="黑体"/>
                <w:bCs/>
                <w:sz w:val="28"/>
                <w:szCs w:val="28"/>
                <w:lang w:val="en-US" w:eastAsia="zh-CN"/>
              </w:rPr>
              <w:t>联系人</w:t>
            </w:r>
          </w:p>
        </w:tc>
        <w:tc>
          <w:tcPr>
            <w:tcW w:w="960" w:type="pct"/>
            <w:tcBorders>
              <w:left w:val="single" w:color="auto" w:sz="4" w:space="0"/>
            </w:tcBorders>
            <w:vAlign w:val="center"/>
          </w:tcPr>
          <w:p>
            <w:pPr>
              <w:spacing w:line="500" w:lineRule="exact"/>
              <w:jc w:val="center"/>
              <w:rPr>
                <w:rFonts w:hint="default" w:ascii="黑体" w:hAnsi="黑体" w:eastAsia="黑体" w:cs="黑体"/>
                <w:bCs/>
                <w:sz w:val="28"/>
                <w:szCs w:val="28"/>
                <w:lang w:val="en-US" w:eastAsia="zh-CN"/>
              </w:rPr>
            </w:pPr>
            <w:r>
              <w:rPr>
                <w:rFonts w:hint="eastAsia" w:ascii="黑体" w:hAnsi="黑体" w:eastAsia="黑体" w:cs="黑体"/>
                <w:bCs/>
                <w:sz w:val="28"/>
                <w:szCs w:val="28"/>
              </w:rPr>
              <w:t>联系</w:t>
            </w:r>
            <w:r>
              <w:rPr>
                <w:rFonts w:hint="eastAsia" w:ascii="黑体" w:hAnsi="黑体" w:eastAsia="黑体" w:cs="黑体"/>
                <w:bCs/>
                <w:sz w:val="28"/>
                <w:szCs w:val="28"/>
                <w:lang w:val="en-US" w:eastAsia="zh-CN"/>
              </w:rPr>
              <w:t>人手机</w:t>
            </w:r>
          </w:p>
        </w:tc>
        <w:tc>
          <w:tcPr>
            <w:tcW w:w="579" w:type="pct"/>
            <w:tcBorders>
              <w:left w:val="single" w:color="auto" w:sz="4" w:space="0"/>
            </w:tcBorders>
            <w:vAlign w:val="center"/>
          </w:tcPr>
          <w:p>
            <w:pPr>
              <w:spacing w:line="500" w:lineRule="exact"/>
              <w:ind w:right="-34" w:rightChars="-16"/>
              <w:jc w:val="center"/>
              <w:rPr>
                <w:rFonts w:hint="default" w:ascii="黑体" w:hAnsi="黑体" w:eastAsia="黑体" w:cs="黑体"/>
                <w:bCs/>
                <w:sz w:val="28"/>
                <w:szCs w:val="28"/>
                <w:lang w:val="en-US" w:eastAsia="zh-CN"/>
              </w:rPr>
            </w:pPr>
            <w:r>
              <w:rPr>
                <w:rFonts w:hint="eastAsia" w:ascii="黑体" w:hAnsi="黑体" w:eastAsia="黑体" w:cs="黑体"/>
                <w:bCs/>
                <w:sz w:val="28"/>
                <w:szCs w:val="28"/>
                <w:lang w:val="en-US" w:eastAsia="zh-CN"/>
              </w:rPr>
              <w:t>参展人数</w:t>
            </w:r>
          </w:p>
        </w:tc>
        <w:tc>
          <w:tcPr>
            <w:tcW w:w="1843" w:type="pct"/>
            <w:tcBorders>
              <w:left w:val="single" w:color="auto" w:sz="4" w:space="0"/>
            </w:tcBorders>
            <w:vAlign w:val="center"/>
          </w:tcPr>
          <w:p>
            <w:pPr>
              <w:spacing w:line="500" w:lineRule="exact"/>
              <w:jc w:val="center"/>
              <w:rPr>
                <w:rFonts w:hint="default" w:ascii="黑体" w:hAnsi="黑体" w:eastAsia="黑体" w:cs="黑体"/>
                <w:bCs/>
                <w:sz w:val="28"/>
                <w:szCs w:val="28"/>
                <w:lang w:val="en-US" w:eastAsia="zh-CN"/>
              </w:rPr>
            </w:pPr>
            <w:r>
              <w:rPr>
                <w:rFonts w:hint="eastAsia" w:ascii="黑体" w:hAnsi="黑体" w:eastAsia="黑体" w:cs="黑体"/>
                <w:bCs/>
                <w:sz w:val="28"/>
                <w:szCs w:val="28"/>
                <w:lang w:val="en-US" w:eastAsia="zh-CN"/>
              </w:rPr>
              <w:t>展示产品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270" w:type="pct"/>
            <w:vAlign w:val="center"/>
          </w:tcPr>
          <w:p>
            <w:pPr>
              <w:spacing w:line="640" w:lineRule="exact"/>
              <w:jc w:val="center"/>
              <w:rPr>
                <w:rFonts w:hint="eastAsia" w:ascii="宋体" w:hAnsi="宋体" w:eastAsia="宋体"/>
                <w:b/>
                <w:sz w:val="24"/>
                <w:szCs w:val="24"/>
                <w:lang w:val="en-US" w:eastAsia="zh-CN"/>
              </w:rPr>
            </w:pPr>
          </w:p>
        </w:tc>
        <w:tc>
          <w:tcPr>
            <w:tcW w:w="808" w:type="pct"/>
            <w:vAlign w:val="center"/>
          </w:tcPr>
          <w:p>
            <w:pPr>
              <w:spacing w:line="640" w:lineRule="exact"/>
              <w:jc w:val="center"/>
              <w:rPr>
                <w:rFonts w:ascii="宋体" w:hAnsi="宋体"/>
                <w:b/>
                <w:sz w:val="24"/>
                <w:szCs w:val="24"/>
              </w:rPr>
            </w:pPr>
          </w:p>
        </w:tc>
        <w:tc>
          <w:tcPr>
            <w:tcW w:w="537" w:type="pct"/>
            <w:tcBorders>
              <w:right w:val="single" w:color="auto" w:sz="4" w:space="0"/>
            </w:tcBorders>
            <w:vAlign w:val="center"/>
          </w:tcPr>
          <w:p>
            <w:pPr>
              <w:spacing w:line="640" w:lineRule="exact"/>
              <w:jc w:val="center"/>
              <w:rPr>
                <w:rFonts w:ascii="宋体" w:hAnsi="宋体"/>
                <w:b/>
                <w:sz w:val="24"/>
                <w:szCs w:val="24"/>
              </w:rPr>
            </w:pPr>
          </w:p>
        </w:tc>
        <w:tc>
          <w:tcPr>
            <w:tcW w:w="960" w:type="pct"/>
            <w:tcBorders>
              <w:left w:val="single" w:color="auto" w:sz="4" w:space="0"/>
            </w:tcBorders>
            <w:vAlign w:val="center"/>
          </w:tcPr>
          <w:p>
            <w:pPr>
              <w:spacing w:line="640" w:lineRule="exact"/>
              <w:jc w:val="center"/>
              <w:rPr>
                <w:rFonts w:ascii="宋体" w:hAnsi="宋体"/>
                <w:b/>
                <w:sz w:val="24"/>
                <w:szCs w:val="24"/>
              </w:rPr>
            </w:pPr>
          </w:p>
        </w:tc>
        <w:tc>
          <w:tcPr>
            <w:tcW w:w="579" w:type="pct"/>
            <w:tcBorders>
              <w:left w:val="single" w:color="auto" w:sz="4" w:space="0"/>
            </w:tcBorders>
            <w:vAlign w:val="center"/>
          </w:tcPr>
          <w:p>
            <w:pPr>
              <w:spacing w:line="640" w:lineRule="exact"/>
              <w:jc w:val="center"/>
              <w:rPr>
                <w:rFonts w:ascii="宋体" w:hAnsi="宋体"/>
                <w:b/>
                <w:sz w:val="24"/>
                <w:szCs w:val="24"/>
              </w:rPr>
            </w:pPr>
          </w:p>
        </w:tc>
        <w:tc>
          <w:tcPr>
            <w:tcW w:w="1843" w:type="pct"/>
            <w:tcBorders>
              <w:left w:val="single" w:color="auto" w:sz="4" w:space="0"/>
            </w:tcBorders>
            <w:vAlign w:val="center"/>
          </w:tcPr>
          <w:p>
            <w:pPr>
              <w:spacing w:line="640" w:lineRule="exact"/>
              <w:jc w:val="center"/>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270" w:type="pct"/>
            <w:vAlign w:val="center"/>
          </w:tcPr>
          <w:p>
            <w:pPr>
              <w:spacing w:line="640" w:lineRule="exact"/>
              <w:jc w:val="center"/>
              <w:rPr>
                <w:rFonts w:ascii="宋体" w:hAnsi="宋体"/>
                <w:b/>
                <w:sz w:val="24"/>
                <w:szCs w:val="24"/>
                <w:highlight w:val="yellow"/>
              </w:rPr>
            </w:pPr>
          </w:p>
        </w:tc>
        <w:tc>
          <w:tcPr>
            <w:tcW w:w="808" w:type="pct"/>
            <w:vAlign w:val="center"/>
          </w:tcPr>
          <w:p>
            <w:pPr>
              <w:spacing w:line="640" w:lineRule="exact"/>
              <w:jc w:val="center"/>
              <w:rPr>
                <w:rFonts w:ascii="宋体" w:hAnsi="宋体"/>
                <w:b/>
                <w:sz w:val="24"/>
                <w:szCs w:val="24"/>
                <w:highlight w:val="yellow"/>
              </w:rPr>
            </w:pPr>
          </w:p>
        </w:tc>
        <w:tc>
          <w:tcPr>
            <w:tcW w:w="537" w:type="pct"/>
            <w:tcBorders>
              <w:right w:val="single" w:color="auto" w:sz="4" w:space="0"/>
            </w:tcBorders>
            <w:vAlign w:val="center"/>
          </w:tcPr>
          <w:p>
            <w:pPr>
              <w:spacing w:line="640" w:lineRule="exact"/>
              <w:jc w:val="center"/>
              <w:rPr>
                <w:rFonts w:ascii="宋体" w:hAnsi="宋体"/>
                <w:b/>
                <w:sz w:val="24"/>
                <w:szCs w:val="24"/>
                <w:highlight w:val="yellow"/>
              </w:rPr>
            </w:pPr>
          </w:p>
        </w:tc>
        <w:tc>
          <w:tcPr>
            <w:tcW w:w="960" w:type="pct"/>
            <w:tcBorders>
              <w:left w:val="single" w:color="auto" w:sz="4" w:space="0"/>
            </w:tcBorders>
            <w:vAlign w:val="center"/>
          </w:tcPr>
          <w:p>
            <w:pPr>
              <w:spacing w:line="640" w:lineRule="exact"/>
              <w:jc w:val="center"/>
              <w:rPr>
                <w:rFonts w:ascii="宋体" w:hAnsi="宋体"/>
                <w:b/>
                <w:sz w:val="24"/>
                <w:szCs w:val="24"/>
                <w:highlight w:val="yellow"/>
              </w:rPr>
            </w:pPr>
          </w:p>
        </w:tc>
        <w:tc>
          <w:tcPr>
            <w:tcW w:w="579" w:type="pct"/>
            <w:tcBorders>
              <w:left w:val="single" w:color="auto" w:sz="4" w:space="0"/>
            </w:tcBorders>
            <w:vAlign w:val="center"/>
          </w:tcPr>
          <w:p>
            <w:pPr>
              <w:spacing w:line="640" w:lineRule="exact"/>
              <w:jc w:val="center"/>
              <w:rPr>
                <w:rFonts w:ascii="宋体" w:hAnsi="宋体"/>
                <w:b/>
                <w:sz w:val="24"/>
                <w:szCs w:val="24"/>
                <w:highlight w:val="yellow"/>
              </w:rPr>
            </w:pPr>
          </w:p>
        </w:tc>
        <w:tc>
          <w:tcPr>
            <w:tcW w:w="1843" w:type="pct"/>
            <w:tcBorders>
              <w:left w:val="single" w:color="auto" w:sz="4" w:space="0"/>
            </w:tcBorders>
            <w:vAlign w:val="center"/>
          </w:tcPr>
          <w:p>
            <w:pPr>
              <w:spacing w:line="640" w:lineRule="exact"/>
              <w:jc w:val="center"/>
              <w:rPr>
                <w:rFonts w:ascii="宋体" w:hAnsi="宋体"/>
                <w:b/>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270" w:type="pct"/>
            <w:vAlign w:val="center"/>
          </w:tcPr>
          <w:p>
            <w:pPr>
              <w:spacing w:line="640" w:lineRule="exact"/>
              <w:jc w:val="center"/>
              <w:rPr>
                <w:rFonts w:ascii="宋体" w:hAnsi="宋体"/>
                <w:b/>
                <w:sz w:val="24"/>
                <w:szCs w:val="24"/>
                <w:highlight w:val="yellow"/>
              </w:rPr>
            </w:pPr>
          </w:p>
        </w:tc>
        <w:tc>
          <w:tcPr>
            <w:tcW w:w="808" w:type="pct"/>
            <w:vAlign w:val="center"/>
          </w:tcPr>
          <w:p>
            <w:pPr>
              <w:spacing w:line="640" w:lineRule="exact"/>
              <w:jc w:val="center"/>
              <w:rPr>
                <w:rFonts w:ascii="宋体" w:hAnsi="宋体"/>
                <w:b/>
                <w:sz w:val="24"/>
                <w:szCs w:val="24"/>
                <w:highlight w:val="yellow"/>
              </w:rPr>
            </w:pPr>
          </w:p>
        </w:tc>
        <w:tc>
          <w:tcPr>
            <w:tcW w:w="537" w:type="pct"/>
            <w:tcBorders>
              <w:right w:val="single" w:color="auto" w:sz="4" w:space="0"/>
            </w:tcBorders>
            <w:vAlign w:val="center"/>
          </w:tcPr>
          <w:p>
            <w:pPr>
              <w:spacing w:line="640" w:lineRule="exact"/>
              <w:jc w:val="center"/>
              <w:rPr>
                <w:rFonts w:ascii="宋体" w:hAnsi="宋体"/>
                <w:b/>
                <w:sz w:val="24"/>
                <w:szCs w:val="24"/>
                <w:highlight w:val="yellow"/>
              </w:rPr>
            </w:pPr>
          </w:p>
        </w:tc>
        <w:tc>
          <w:tcPr>
            <w:tcW w:w="960" w:type="pct"/>
            <w:tcBorders>
              <w:left w:val="single" w:color="auto" w:sz="4" w:space="0"/>
            </w:tcBorders>
            <w:vAlign w:val="center"/>
          </w:tcPr>
          <w:p>
            <w:pPr>
              <w:spacing w:line="640" w:lineRule="exact"/>
              <w:jc w:val="center"/>
              <w:rPr>
                <w:rFonts w:ascii="宋体" w:hAnsi="宋体"/>
                <w:b/>
                <w:sz w:val="24"/>
                <w:szCs w:val="24"/>
                <w:highlight w:val="yellow"/>
              </w:rPr>
            </w:pPr>
          </w:p>
        </w:tc>
        <w:tc>
          <w:tcPr>
            <w:tcW w:w="579" w:type="pct"/>
            <w:tcBorders>
              <w:left w:val="single" w:color="auto" w:sz="4" w:space="0"/>
            </w:tcBorders>
            <w:vAlign w:val="center"/>
          </w:tcPr>
          <w:p>
            <w:pPr>
              <w:spacing w:line="640" w:lineRule="exact"/>
              <w:jc w:val="center"/>
              <w:rPr>
                <w:rFonts w:ascii="宋体" w:hAnsi="宋体"/>
                <w:b/>
                <w:sz w:val="24"/>
                <w:szCs w:val="24"/>
                <w:highlight w:val="yellow"/>
              </w:rPr>
            </w:pPr>
          </w:p>
        </w:tc>
        <w:tc>
          <w:tcPr>
            <w:tcW w:w="1843" w:type="pct"/>
            <w:tcBorders>
              <w:left w:val="single" w:color="auto" w:sz="4" w:space="0"/>
            </w:tcBorders>
            <w:vAlign w:val="center"/>
          </w:tcPr>
          <w:p>
            <w:pPr>
              <w:spacing w:line="640" w:lineRule="exact"/>
              <w:jc w:val="center"/>
              <w:rPr>
                <w:rFonts w:ascii="宋体" w:hAnsi="宋体"/>
                <w:b/>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270" w:type="pct"/>
            <w:vAlign w:val="center"/>
          </w:tcPr>
          <w:p>
            <w:pPr>
              <w:spacing w:line="640" w:lineRule="exact"/>
              <w:jc w:val="center"/>
              <w:rPr>
                <w:rFonts w:ascii="宋体" w:hAnsi="宋体"/>
                <w:b/>
                <w:sz w:val="24"/>
                <w:szCs w:val="24"/>
                <w:highlight w:val="yellow"/>
              </w:rPr>
            </w:pPr>
          </w:p>
        </w:tc>
        <w:tc>
          <w:tcPr>
            <w:tcW w:w="808" w:type="pct"/>
            <w:vAlign w:val="center"/>
          </w:tcPr>
          <w:p>
            <w:pPr>
              <w:spacing w:line="640" w:lineRule="exact"/>
              <w:jc w:val="center"/>
              <w:rPr>
                <w:rFonts w:ascii="宋体" w:hAnsi="宋体"/>
                <w:b/>
                <w:sz w:val="24"/>
                <w:szCs w:val="24"/>
                <w:highlight w:val="yellow"/>
              </w:rPr>
            </w:pPr>
          </w:p>
        </w:tc>
        <w:tc>
          <w:tcPr>
            <w:tcW w:w="537" w:type="pct"/>
            <w:tcBorders>
              <w:right w:val="single" w:color="auto" w:sz="4" w:space="0"/>
            </w:tcBorders>
            <w:vAlign w:val="center"/>
          </w:tcPr>
          <w:p>
            <w:pPr>
              <w:spacing w:line="640" w:lineRule="exact"/>
              <w:jc w:val="center"/>
              <w:rPr>
                <w:rFonts w:ascii="宋体" w:hAnsi="宋体"/>
                <w:b/>
                <w:sz w:val="24"/>
                <w:szCs w:val="24"/>
                <w:highlight w:val="yellow"/>
              </w:rPr>
            </w:pPr>
          </w:p>
        </w:tc>
        <w:tc>
          <w:tcPr>
            <w:tcW w:w="960" w:type="pct"/>
            <w:tcBorders>
              <w:left w:val="single" w:color="auto" w:sz="4" w:space="0"/>
            </w:tcBorders>
            <w:vAlign w:val="center"/>
          </w:tcPr>
          <w:p>
            <w:pPr>
              <w:spacing w:line="640" w:lineRule="exact"/>
              <w:jc w:val="center"/>
              <w:rPr>
                <w:rFonts w:ascii="宋体" w:hAnsi="宋体"/>
                <w:b/>
                <w:sz w:val="24"/>
                <w:szCs w:val="24"/>
                <w:highlight w:val="yellow"/>
              </w:rPr>
            </w:pPr>
          </w:p>
        </w:tc>
        <w:tc>
          <w:tcPr>
            <w:tcW w:w="579" w:type="pct"/>
            <w:tcBorders>
              <w:left w:val="single" w:color="auto" w:sz="4" w:space="0"/>
            </w:tcBorders>
            <w:vAlign w:val="center"/>
          </w:tcPr>
          <w:p>
            <w:pPr>
              <w:spacing w:line="640" w:lineRule="exact"/>
              <w:jc w:val="center"/>
              <w:rPr>
                <w:rFonts w:ascii="宋体" w:hAnsi="宋体"/>
                <w:b/>
                <w:sz w:val="24"/>
                <w:szCs w:val="24"/>
                <w:highlight w:val="yellow"/>
              </w:rPr>
            </w:pPr>
          </w:p>
        </w:tc>
        <w:tc>
          <w:tcPr>
            <w:tcW w:w="1843" w:type="pct"/>
            <w:tcBorders>
              <w:left w:val="single" w:color="auto" w:sz="4" w:space="0"/>
            </w:tcBorders>
            <w:vAlign w:val="center"/>
          </w:tcPr>
          <w:p>
            <w:pPr>
              <w:spacing w:line="640" w:lineRule="exact"/>
              <w:jc w:val="center"/>
              <w:rPr>
                <w:rFonts w:ascii="宋体" w:hAnsi="宋体"/>
                <w:b/>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70" w:type="pct"/>
            <w:vAlign w:val="center"/>
          </w:tcPr>
          <w:p>
            <w:pPr>
              <w:spacing w:line="640" w:lineRule="exact"/>
              <w:jc w:val="center"/>
              <w:rPr>
                <w:rFonts w:ascii="宋体" w:hAnsi="宋体"/>
                <w:b/>
                <w:sz w:val="24"/>
                <w:szCs w:val="24"/>
                <w:highlight w:val="yellow"/>
              </w:rPr>
            </w:pPr>
          </w:p>
        </w:tc>
        <w:tc>
          <w:tcPr>
            <w:tcW w:w="808" w:type="pct"/>
            <w:vAlign w:val="center"/>
          </w:tcPr>
          <w:p>
            <w:pPr>
              <w:spacing w:line="640" w:lineRule="exact"/>
              <w:jc w:val="center"/>
              <w:rPr>
                <w:rFonts w:ascii="宋体" w:hAnsi="宋体"/>
                <w:b/>
                <w:sz w:val="24"/>
                <w:szCs w:val="24"/>
                <w:highlight w:val="yellow"/>
              </w:rPr>
            </w:pPr>
          </w:p>
        </w:tc>
        <w:tc>
          <w:tcPr>
            <w:tcW w:w="537" w:type="pct"/>
            <w:tcBorders>
              <w:right w:val="single" w:color="auto" w:sz="4" w:space="0"/>
            </w:tcBorders>
            <w:vAlign w:val="center"/>
          </w:tcPr>
          <w:p>
            <w:pPr>
              <w:spacing w:line="640" w:lineRule="exact"/>
              <w:jc w:val="center"/>
              <w:rPr>
                <w:rFonts w:ascii="宋体" w:hAnsi="宋体"/>
                <w:b/>
                <w:sz w:val="24"/>
                <w:szCs w:val="24"/>
                <w:highlight w:val="yellow"/>
              </w:rPr>
            </w:pPr>
          </w:p>
        </w:tc>
        <w:tc>
          <w:tcPr>
            <w:tcW w:w="960" w:type="pct"/>
            <w:tcBorders>
              <w:left w:val="single" w:color="auto" w:sz="4" w:space="0"/>
            </w:tcBorders>
            <w:vAlign w:val="center"/>
          </w:tcPr>
          <w:p>
            <w:pPr>
              <w:spacing w:line="640" w:lineRule="exact"/>
              <w:jc w:val="center"/>
              <w:rPr>
                <w:rFonts w:ascii="宋体" w:hAnsi="宋体"/>
                <w:b/>
                <w:sz w:val="24"/>
                <w:szCs w:val="24"/>
                <w:highlight w:val="yellow"/>
              </w:rPr>
            </w:pPr>
          </w:p>
        </w:tc>
        <w:tc>
          <w:tcPr>
            <w:tcW w:w="579" w:type="pct"/>
            <w:tcBorders>
              <w:left w:val="single" w:color="auto" w:sz="4" w:space="0"/>
            </w:tcBorders>
            <w:vAlign w:val="center"/>
          </w:tcPr>
          <w:p>
            <w:pPr>
              <w:spacing w:line="640" w:lineRule="exact"/>
              <w:jc w:val="center"/>
              <w:rPr>
                <w:rFonts w:ascii="宋体" w:hAnsi="宋体"/>
                <w:b/>
                <w:sz w:val="24"/>
                <w:szCs w:val="24"/>
                <w:highlight w:val="yellow"/>
              </w:rPr>
            </w:pPr>
          </w:p>
        </w:tc>
        <w:tc>
          <w:tcPr>
            <w:tcW w:w="1843" w:type="pct"/>
            <w:tcBorders>
              <w:left w:val="single" w:color="auto" w:sz="4" w:space="0"/>
            </w:tcBorders>
            <w:vAlign w:val="center"/>
          </w:tcPr>
          <w:p>
            <w:pPr>
              <w:spacing w:line="640" w:lineRule="exact"/>
              <w:jc w:val="center"/>
              <w:rPr>
                <w:rFonts w:ascii="宋体" w:hAnsi="宋体"/>
                <w:b/>
                <w:sz w:val="24"/>
                <w:szCs w:val="24"/>
                <w:highlight w:val="yellow"/>
              </w:rPr>
            </w:pPr>
          </w:p>
        </w:tc>
      </w:tr>
    </w:tbl>
    <w:p>
      <w:pPr>
        <w:numPr>
          <w:ilvl w:val="0"/>
          <w:numId w:val="0"/>
        </w:numPr>
        <w:jc w:val="both"/>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注：展位总对接人负责对接本市展位的设计、搭建、报馆、参展人员管理等事宜。</w:t>
      </w:r>
    </w:p>
    <w:p>
      <w:pPr>
        <w:keepNext w:val="0"/>
        <w:keepLines w:val="0"/>
        <w:pageBreakBefore w:val="0"/>
        <w:widowControl w:val="0"/>
        <w:kinsoku/>
        <w:wordWrap/>
        <w:overflowPunct/>
        <w:topLinePunct w:val="0"/>
        <w:autoSpaceDE/>
        <w:autoSpaceDN/>
        <w:bidi w:val="0"/>
        <w:adjustRightInd/>
        <w:snapToGrid/>
        <w:spacing w:line="240" w:lineRule="exact"/>
        <w:ind w:right="105" w:rightChars="50"/>
        <w:jc w:val="both"/>
        <w:textAlignment w:val="auto"/>
        <w:rPr>
          <w:rFonts w:eastAsia="华文仿宋"/>
          <w:bCs/>
          <w:color w:val="000000"/>
          <w:sz w:val="32"/>
          <w:szCs w:val="32"/>
        </w:rPr>
      </w:pPr>
    </w:p>
    <w:p>
      <w:pPr>
        <w:pStyle w:val="2"/>
        <w:rPr>
          <w:rFonts w:eastAsia="华文仿宋"/>
          <w:bCs/>
          <w:color w:val="000000"/>
          <w:sz w:val="32"/>
          <w:szCs w:val="32"/>
        </w:rPr>
      </w:pPr>
    </w:p>
    <w:p>
      <w:pPr>
        <w:rPr>
          <w:rFonts w:eastAsia="华文仿宋"/>
          <w:bCs/>
          <w:color w:val="000000"/>
          <w:sz w:val="32"/>
          <w:szCs w:val="32"/>
        </w:rPr>
      </w:pPr>
    </w:p>
    <w:p>
      <w:pPr>
        <w:pStyle w:val="7"/>
        <w:ind w:left="0" w:leftChars="0" w:firstLine="0" w:firstLineChars="0"/>
        <w:rPr>
          <w:rFonts w:hint="eastAsia" w:ascii="黑体" w:hAnsi="黑体" w:eastAsia="黑体" w:cs="黑体"/>
          <w:sz w:val="32"/>
          <w:szCs w:val="32"/>
          <w:lang w:val="en-US" w:eastAsia="zh-CN"/>
        </w:rPr>
      </w:pPr>
    </w:p>
    <w:p>
      <w:pPr>
        <w:pStyle w:val="7"/>
        <w:ind w:left="0" w:leftChars="0" w:firstLine="0" w:firstLineChars="0"/>
        <w:rPr>
          <w:rFonts w:hint="eastAsia" w:ascii="黑体" w:hAnsi="黑体" w:eastAsia="黑体" w:cs="黑体"/>
          <w:sz w:val="32"/>
          <w:szCs w:val="32"/>
          <w:lang w:val="en-US" w:eastAsia="zh-CN"/>
        </w:rPr>
      </w:pPr>
    </w:p>
    <w:p>
      <w:pPr>
        <w:pStyle w:val="7"/>
        <w:ind w:left="0" w:leftChars="0" w:firstLine="0" w:firstLineChars="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7"/>
        <w:ind w:left="0" w:leftChars="0" w:firstLine="0" w:firstLineChars="0"/>
        <w:jc w:val="center"/>
        <w:rPr>
          <w:rFonts w:hint="eastAsia" w:ascii="方正小标宋_GBK" w:hAnsi="华文中宋" w:eastAsia="方正小标宋_GBK"/>
          <w:kern w:val="2"/>
          <w:sz w:val="44"/>
          <w:szCs w:val="44"/>
          <w:lang w:val="en-US" w:eastAsia="zh-CN"/>
        </w:rPr>
      </w:pPr>
    </w:p>
    <w:p>
      <w:pPr>
        <w:pStyle w:val="7"/>
        <w:ind w:left="0" w:leftChars="0" w:firstLine="0" w:firstLineChars="0"/>
        <w:jc w:val="center"/>
        <w:rPr>
          <w:rFonts w:hint="eastAsia" w:ascii="方正小标宋_GBK" w:hAnsi="华文中宋" w:eastAsia="方正小标宋_GBK"/>
          <w:kern w:val="2"/>
          <w:sz w:val="44"/>
          <w:szCs w:val="44"/>
          <w:lang w:val="en-US" w:eastAsia="zh-CN"/>
        </w:rPr>
      </w:pPr>
      <w:r>
        <w:rPr>
          <w:rFonts w:hint="eastAsia" w:ascii="方正小标宋_GBK" w:hAnsi="华文中宋" w:eastAsia="方正小标宋_GBK"/>
          <w:kern w:val="2"/>
          <w:sz w:val="44"/>
          <w:szCs w:val="44"/>
          <w:lang w:val="en-US" w:eastAsia="zh-CN"/>
        </w:rPr>
        <w:t>2023</w:t>
      </w:r>
      <w:r>
        <w:rPr>
          <w:rFonts w:hint="eastAsia" w:ascii="方正小标宋_GBK" w:hAnsi="华文中宋" w:eastAsia="方正小标宋_GBK"/>
          <w:kern w:val="2"/>
          <w:sz w:val="44"/>
          <w:szCs w:val="44"/>
        </w:rPr>
        <w:t>黄河流域跨境电商博览会</w:t>
      </w:r>
      <w:r>
        <w:rPr>
          <w:rFonts w:hint="eastAsia" w:ascii="方正小标宋_GBK" w:hAnsi="华文中宋" w:eastAsia="方正小标宋_GBK"/>
          <w:kern w:val="2"/>
          <w:sz w:val="44"/>
          <w:szCs w:val="44"/>
          <w:lang w:val="en-US" w:eastAsia="zh-CN"/>
        </w:rPr>
        <w:t>总体方案</w:t>
      </w:r>
    </w:p>
    <w:p>
      <w:pPr>
        <w:widowControl w:val="0"/>
        <w:ind w:left="0" w:leftChars="0" w:firstLine="0" w:firstLineChars="0"/>
        <w:jc w:val="both"/>
        <w:rPr>
          <w:rFonts w:hint="eastAsia" w:ascii="Calibri" w:hAnsi="Calibri" w:eastAsia="宋体" w:cs="Times New Roman"/>
          <w:kern w:val="2"/>
          <w:sz w:val="21"/>
          <w:szCs w:val="24"/>
          <w:lang w:val="en-US" w:eastAsia="zh-CN" w:bidi="ar-SA"/>
        </w:rPr>
      </w:pPr>
    </w:p>
    <w:p>
      <w:pPr>
        <w:keepNext w:val="0"/>
        <w:keepLines w:val="0"/>
        <w:pageBreakBefore w:val="0"/>
        <w:kinsoku/>
        <w:overflowPunct/>
        <w:topLinePunct w:val="0"/>
        <w:bidi w:val="0"/>
        <w:spacing w:beforeAutospacing="0" w:afterAutospacing="0" w:line="560" w:lineRule="exact"/>
        <w:ind w:firstLine="640" w:firstLineChars="200"/>
        <w:rPr>
          <w:rFonts w:hint="eastAsia" w:ascii="仿宋_GB2312" w:hAnsi="仿宋_GB2312" w:cs="Times New Roman"/>
          <w:sz w:val="32"/>
          <w:szCs w:val="32"/>
        </w:rPr>
      </w:pPr>
      <w:r>
        <w:rPr>
          <w:rFonts w:hint="eastAsia" w:ascii="仿宋_GB2312" w:hAnsi="仿宋_GB2312" w:eastAsia="仿宋_GB2312" w:cs="仿宋_GB2312"/>
          <w:sz w:val="32"/>
          <w:szCs w:val="32"/>
        </w:rPr>
        <w:t>为深入贯彻落实习近平总书记在深入推动黄河流域生态保护和高质量发展座谈会上重要讲话精神和视察山东重要指示要求，推动黄河流域跨境电商互利合作，共赢发展，拟举办2023黄河流域跨境电商博览会。总体方案如下。</w:t>
      </w:r>
    </w:p>
    <w:p>
      <w:pPr>
        <w:keepNext w:val="0"/>
        <w:keepLines w:val="0"/>
        <w:pageBreakBefore w:val="0"/>
        <w:kinsoku/>
        <w:overflowPunct/>
        <w:topLinePunct w:val="0"/>
        <w:bidi w:val="0"/>
        <w:spacing w:beforeAutospacing="0" w:afterAutospacing="0"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一、活动名称</w:t>
      </w:r>
    </w:p>
    <w:p>
      <w:pPr>
        <w:keepNext w:val="0"/>
        <w:keepLines w:val="0"/>
        <w:pageBreakBefore w:val="0"/>
        <w:kinsoku/>
        <w:overflowPunct/>
        <w:topLinePunct w:val="0"/>
        <w:bidi w:val="0"/>
        <w:spacing w:beforeAutospacing="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黄河流域跨境电商博览会</w:t>
      </w:r>
    </w:p>
    <w:p>
      <w:pPr>
        <w:keepNext w:val="0"/>
        <w:keepLines w:val="0"/>
        <w:pageBreakBefore w:val="0"/>
        <w:kinsoku/>
        <w:overflowPunct/>
        <w:topLinePunct w:val="0"/>
        <w:bidi w:val="0"/>
        <w:spacing w:beforeAutospacing="0" w:afterAutospacing="0"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二、活动主题</w:t>
      </w:r>
    </w:p>
    <w:p>
      <w:pPr>
        <w:keepNext w:val="0"/>
        <w:keepLines w:val="0"/>
        <w:pageBreakBefore w:val="0"/>
        <w:kinsoku/>
        <w:overflowPunct/>
        <w:topLinePunct w:val="0"/>
        <w:bidi w:val="0"/>
        <w:spacing w:beforeAutospacing="0" w:afterAutospacing="0"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筑梦黄河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共</w:t>
      </w:r>
      <w:r>
        <w:rPr>
          <w:rFonts w:hint="eastAsia" w:ascii="仿宋_GB2312" w:hAnsi="仿宋_GB2312" w:eastAsia="仿宋_GB2312" w:cs="仿宋_GB2312"/>
          <w:sz w:val="32"/>
          <w:szCs w:val="32"/>
          <w:lang w:val="en-US" w:eastAsia="zh-CN"/>
        </w:rPr>
        <w:t>启新程</w:t>
      </w:r>
    </w:p>
    <w:p>
      <w:pPr>
        <w:keepNext w:val="0"/>
        <w:keepLines w:val="0"/>
        <w:pageBreakBefore w:val="0"/>
        <w:kinsoku/>
        <w:overflowPunct/>
        <w:topLinePunct w:val="0"/>
        <w:bidi w:val="0"/>
        <w:spacing w:beforeAutospacing="0" w:afterAutospacing="0"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三、活动时间</w:t>
      </w:r>
    </w:p>
    <w:p>
      <w:pPr>
        <w:keepNext w:val="0"/>
        <w:keepLines w:val="0"/>
        <w:pageBreakBefore w:val="0"/>
        <w:kinsoku/>
        <w:overflowPunct/>
        <w:topLinePunct w:val="0"/>
        <w:bidi w:val="0"/>
        <w:spacing w:beforeAutospacing="0" w:afterAutospacing="0"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9月22日-24日（周五至周日），会期3天</w:t>
      </w:r>
    </w:p>
    <w:p>
      <w:pPr>
        <w:keepNext w:val="0"/>
        <w:keepLines w:val="0"/>
        <w:pageBreakBefore w:val="0"/>
        <w:kinsoku/>
        <w:overflowPunct/>
        <w:topLinePunct w:val="0"/>
        <w:bidi w:val="0"/>
        <w:spacing w:beforeAutospacing="0" w:afterAutospacing="0"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四、活动地点</w:t>
      </w:r>
    </w:p>
    <w:p>
      <w:pPr>
        <w:keepNext w:val="0"/>
        <w:keepLines w:val="0"/>
        <w:pageBreakBefore w:val="0"/>
        <w:kinsoku/>
        <w:overflowPunct/>
        <w:topLinePunct w:val="0"/>
        <w:bidi w:val="0"/>
        <w:spacing w:beforeAutospacing="0" w:afterAutospacing="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青岛西海岸新区金沙滩啤酒城（1号馆至9号馆）</w:t>
      </w:r>
    </w:p>
    <w:p>
      <w:pPr>
        <w:keepNext w:val="0"/>
        <w:keepLines w:val="0"/>
        <w:pageBreakBefore w:val="0"/>
        <w:kinsoku/>
        <w:overflowPunct/>
        <w:topLinePunct w:val="0"/>
        <w:bidi w:val="0"/>
        <w:spacing w:beforeAutospacing="0" w:afterAutospacing="0" w:line="560" w:lineRule="exact"/>
        <w:ind w:firstLine="640" w:firstLineChars="200"/>
        <w:rPr>
          <w:rFonts w:hint="eastAsia" w:ascii="黑体" w:hAnsi="黑体" w:eastAsia="黑体" w:cs="Times New Roman"/>
          <w:sz w:val="32"/>
          <w:szCs w:val="32"/>
          <w:lang w:eastAsia="zh-CN"/>
        </w:rPr>
      </w:pPr>
      <w:r>
        <w:rPr>
          <w:rFonts w:hint="eastAsia" w:ascii="黑体" w:hAnsi="黑体" w:eastAsia="黑体" w:cs="Times New Roman"/>
          <w:sz w:val="32"/>
          <w:szCs w:val="32"/>
        </w:rPr>
        <w:t>五、</w:t>
      </w:r>
      <w:r>
        <w:rPr>
          <w:rFonts w:hint="eastAsia" w:ascii="黑体" w:hAnsi="黑体" w:eastAsia="黑体" w:cs="Times New Roman"/>
          <w:sz w:val="32"/>
          <w:szCs w:val="32"/>
          <w:lang w:val="en-US" w:eastAsia="zh-CN"/>
        </w:rPr>
        <w:t>举办单位</w:t>
      </w:r>
    </w:p>
    <w:p>
      <w:pPr>
        <w:keepNext w:val="0"/>
        <w:keepLines w:val="0"/>
        <w:pageBreakBefore w:val="0"/>
        <w:kinsoku/>
        <w:overflowPunct/>
        <w:topLinePunct w:val="0"/>
        <w:bidi w:val="0"/>
        <w:spacing w:beforeAutospacing="0" w:afterAutospacing="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主办单位：青岛市人民政府、山东省商务厅、商务部外贸发展事务局</w:t>
      </w:r>
    </w:p>
    <w:p>
      <w:pPr>
        <w:keepNext w:val="0"/>
        <w:keepLines w:val="0"/>
        <w:pageBreakBefore w:val="0"/>
        <w:kinsoku/>
        <w:overflowPunct/>
        <w:topLinePunct w:val="0"/>
        <w:bidi w:val="0"/>
        <w:spacing w:beforeAutospacing="0" w:afterAutospacing="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联办单位：山西省、内蒙古自治区、河南省、四川省、陕西省、甘肃省、青海省、宁夏回族自治区8省区商务厅，新疆维吾尔自治区商务厅</w:t>
      </w:r>
    </w:p>
    <w:p>
      <w:pPr>
        <w:keepNext w:val="0"/>
        <w:keepLines w:val="0"/>
        <w:pageBreakBefore w:val="0"/>
        <w:kinsoku/>
        <w:overflowPunct/>
        <w:topLinePunct w:val="0"/>
        <w:bidi w:val="0"/>
        <w:spacing w:beforeAutospacing="0" w:afterAutospacing="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承办单位：青岛市商务局、青岛西海岸新区管委会、中国（山东）自由贸易试验区青岛片区管委会</w:t>
      </w:r>
    </w:p>
    <w:p>
      <w:pPr>
        <w:keepNext w:val="0"/>
        <w:keepLines w:val="0"/>
        <w:pageBreakBefore w:val="0"/>
        <w:kinsoku/>
        <w:overflowPunct/>
        <w:topLinePunct w:val="0"/>
        <w:bidi w:val="0"/>
        <w:spacing w:beforeAutospacing="0" w:afterAutospacing="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协办单位：青岛才企综合服务集团有限公司、青岛西海岸新区保税物流中心有限公司</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执行单位：青岛全联荟海展览有限公司</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支持单位：山东省跨境电子商务协会</w:t>
      </w:r>
    </w:p>
    <w:p>
      <w:pPr>
        <w:keepNext w:val="0"/>
        <w:keepLines w:val="0"/>
        <w:pageBreakBefore w:val="0"/>
        <w:tabs>
          <w:tab w:val="left" w:pos="6558"/>
        </w:tabs>
        <w:kinsoku/>
        <w:overflowPunct/>
        <w:topLinePunct w:val="0"/>
        <w:bidi w:val="0"/>
        <w:spacing w:beforeAutospacing="0" w:afterAutospacing="0"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color w:val="auto"/>
          <w:sz w:val="32"/>
          <w:szCs w:val="32"/>
        </w:rPr>
        <w:t>六、参加人员</w:t>
      </w:r>
      <w:r>
        <w:rPr>
          <w:rFonts w:hint="eastAsia" w:ascii="黑体" w:hAnsi="黑体" w:eastAsia="黑体" w:cs="Times New Roman"/>
          <w:sz w:val="32"/>
          <w:szCs w:val="32"/>
        </w:rPr>
        <w:tab/>
      </w:r>
    </w:p>
    <w:p>
      <w:pPr>
        <w:keepNext w:val="0"/>
        <w:keepLines w:val="0"/>
        <w:pageBreakBefore w:val="0"/>
        <w:kinsoku/>
        <w:overflowPunct/>
        <w:topLinePunct w:val="0"/>
        <w:bidi w:val="0"/>
        <w:spacing w:beforeAutospacing="0" w:afterAutospacing="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嘉宾人数150人，其中外方嘉宾</w:t>
      </w:r>
      <w:r>
        <w:rPr>
          <w:rFonts w:hint="eastAsia" w:ascii="仿宋_GB2312" w:hAnsi="仿宋_GB2312" w:cs="仿宋_GB2312"/>
          <w:sz w:val="32"/>
          <w:szCs w:val="32"/>
          <w:lang w:val="en-US" w:eastAsia="zh-CN"/>
        </w:rPr>
        <w:t>10</w:t>
      </w:r>
      <w:r>
        <w:rPr>
          <w:rFonts w:hint="eastAsia" w:ascii="仿宋_GB2312" w:hAnsi="仿宋_GB2312" w:eastAsia="仿宋_GB2312" w:cs="仿宋_GB2312"/>
          <w:sz w:val="32"/>
          <w:szCs w:val="32"/>
          <w:lang w:val="en-US" w:eastAsia="zh-CN"/>
        </w:rPr>
        <w:t>人，中方嘉宾约140人。</w:t>
      </w:r>
    </w:p>
    <w:p>
      <w:pPr>
        <w:numPr>
          <w:ilvl w:val="0"/>
          <w:numId w:val="2"/>
        </w:numPr>
        <w:spacing w:line="560" w:lineRule="exact"/>
        <w:ind w:left="-10" w:firstLine="640"/>
        <w:outlineLvl w:val="1"/>
        <w:rPr>
          <w:rFonts w:hint="eastAsia" w:ascii="楷体_GB2312" w:hAnsi="楷体_GB2312" w:eastAsia="楷体_GB2312"/>
          <w:color w:val="000000"/>
          <w:sz w:val="32"/>
          <w:szCs w:val="32"/>
        </w:rPr>
      </w:pPr>
      <w:r>
        <w:rPr>
          <w:rFonts w:hint="eastAsia" w:ascii="楷体_GB2312" w:hAnsi="楷体_GB2312" w:eastAsia="楷体_GB2312"/>
          <w:color w:val="000000"/>
          <w:sz w:val="32"/>
          <w:szCs w:val="32"/>
        </w:rPr>
        <w:t>外方嘉宾</w:t>
      </w:r>
      <w:r>
        <w:rPr>
          <w:rFonts w:hint="eastAsia" w:ascii="楷体_GB2312" w:hAnsi="楷体_GB2312" w:eastAsia="楷体_GB2312"/>
          <w:color w:val="000000"/>
          <w:sz w:val="32"/>
          <w:szCs w:val="32"/>
          <w:lang w:eastAsia="zh-CN"/>
        </w:rPr>
        <w:t>（</w:t>
      </w:r>
      <w:r>
        <w:rPr>
          <w:rFonts w:hint="eastAsia" w:ascii="楷体_GB2312" w:hAnsi="楷体_GB2312" w:eastAsia="楷体_GB2312"/>
          <w:color w:val="000000"/>
          <w:sz w:val="32"/>
          <w:szCs w:val="32"/>
          <w:lang w:val="en-US" w:eastAsia="zh-CN"/>
        </w:rPr>
        <w:t>10人</w:t>
      </w:r>
      <w:r>
        <w:rPr>
          <w:rFonts w:hint="eastAsia" w:ascii="楷体_GB2312" w:hAnsi="楷体_GB2312" w:eastAsia="楷体_GB2312"/>
          <w:color w:val="000000"/>
          <w:sz w:val="32"/>
          <w:szCs w:val="32"/>
          <w:lang w:eastAsia="zh-CN"/>
        </w:rPr>
        <w:t>）</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泰国驻青岛总领馆、日本驻青岛总领馆、韩国驻青岛总领馆代表、柬埔寨王国驻济南总领事馆代表</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国际商协会代表</w:t>
      </w:r>
      <w:r>
        <w:rPr>
          <w:rFonts w:hint="eastAsia" w:ascii="仿宋_GB2312" w:hAnsi="仿宋_GB2312" w:eastAsia="仿宋_GB2312" w:cs="仿宋_GB2312"/>
          <w:sz w:val="32"/>
          <w:szCs w:val="32"/>
          <w:lang w:eastAsia="zh-CN"/>
        </w:rPr>
        <w:t>。</w:t>
      </w:r>
    </w:p>
    <w:p>
      <w:pPr>
        <w:numPr>
          <w:ilvl w:val="0"/>
          <w:numId w:val="2"/>
        </w:numPr>
        <w:spacing w:line="560" w:lineRule="exact"/>
        <w:ind w:left="-10" w:firstLine="640"/>
        <w:outlineLvl w:val="1"/>
        <w:rPr>
          <w:rFonts w:hint="eastAsia" w:ascii="楷体_GB2312" w:hAnsi="楷体_GB2312" w:eastAsia="楷体_GB2312"/>
          <w:color w:val="000000"/>
          <w:sz w:val="32"/>
          <w:szCs w:val="32"/>
        </w:rPr>
      </w:pPr>
      <w:r>
        <w:rPr>
          <w:rFonts w:hint="eastAsia" w:ascii="楷体_GB2312" w:hAnsi="楷体_GB2312" w:eastAsia="楷体_GB2312"/>
          <w:color w:val="000000"/>
          <w:sz w:val="32"/>
          <w:szCs w:val="32"/>
        </w:rPr>
        <w:t>国内嘉宾</w:t>
      </w:r>
      <w:r>
        <w:rPr>
          <w:rFonts w:hint="eastAsia" w:ascii="楷体_GB2312" w:hAnsi="楷体_GB2312" w:eastAsia="楷体_GB2312"/>
          <w:color w:val="000000"/>
          <w:sz w:val="32"/>
          <w:szCs w:val="32"/>
          <w:lang w:eastAsia="zh-CN"/>
        </w:rPr>
        <w:t>（</w:t>
      </w:r>
      <w:r>
        <w:rPr>
          <w:rFonts w:hint="eastAsia" w:ascii="楷体_GB2312" w:hAnsi="楷体_GB2312" w:eastAsia="楷体_GB2312"/>
          <w:color w:val="000000"/>
          <w:sz w:val="32"/>
          <w:szCs w:val="32"/>
          <w:lang w:val="en-US" w:eastAsia="zh-CN"/>
        </w:rPr>
        <w:t>103人</w:t>
      </w:r>
      <w:r>
        <w:rPr>
          <w:rFonts w:hint="eastAsia" w:ascii="楷体_GB2312" w:hAnsi="楷体_GB2312" w:eastAsia="楷体_GB2312"/>
          <w:color w:val="000000"/>
          <w:sz w:val="32"/>
          <w:szCs w:val="32"/>
          <w:lang w:eastAsia="zh-CN"/>
        </w:rPr>
        <w:t>）</w:t>
      </w:r>
    </w:p>
    <w:p>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1.商务部领导；</w:t>
      </w:r>
    </w:p>
    <w:p>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2.商务部贸发局领导；</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3.黄河流域9省（区）和新疆维吾尔自治区统战部门负责人；</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4.黄河流域9省（区）和新疆维吾尔自治区商务厅负责人；</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5.山东省16地市商务局负责人；</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6.黄河流域9省（区）和新疆维吾尔自治区跨境电商协会负责人；</w:t>
      </w:r>
    </w:p>
    <w:p>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7.重点跨境电商平台及独立站、供应商、服务商、采购商企业代表。</w:t>
      </w:r>
    </w:p>
    <w:p>
      <w:pPr>
        <w:spacing w:line="560" w:lineRule="exact"/>
        <w:ind w:firstLine="640" w:firstLineChars="200"/>
        <w:rPr>
          <w:rFonts w:hint="eastAsia" w:eastAsia="楷体_GB2312"/>
          <w:lang w:val="en-US" w:eastAsia="zh-CN"/>
        </w:rPr>
      </w:pPr>
      <w:r>
        <w:rPr>
          <w:rFonts w:hint="eastAsia" w:ascii="楷体_GB2312" w:hAnsi="楷体_GB2312" w:eastAsia="楷体_GB2312"/>
          <w:sz w:val="32"/>
          <w:szCs w:val="32"/>
        </w:rPr>
        <w:t>（三）主流媒体</w:t>
      </w:r>
      <w:r>
        <w:rPr>
          <w:rFonts w:hint="eastAsia" w:ascii="楷体_GB2312" w:hAnsi="楷体_GB2312" w:eastAsia="楷体_GB2312"/>
          <w:sz w:val="32"/>
          <w:szCs w:val="32"/>
          <w:lang w:eastAsia="zh-CN"/>
        </w:rPr>
        <w:t>（</w:t>
      </w:r>
      <w:r>
        <w:rPr>
          <w:rFonts w:hint="eastAsia" w:ascii="楷体_GB2312" w:hAnsi="楷体_GB2312" w:eastAsia="楷体_GB2312"/>
          <w:sz w:val="32"/>
          <w:szCs w:val="32"/>
          <w:lang w:val="en-US" w:eastAsia="zh-CN"/>
        </w:rPr>
        <w:t>37人</w:t>
      </w:r>
      <w:r>
        <w:rPr>
          <w:rFonts w:hint="eastAsia" w:ascii="楷体_GB2312" w:hAnsi="楷体_GB2312" w:eastAsia="楷体_GB2312"/>
          <w:sz w:val="32"/>
          <w:szCs w:val="32"/>
          <w:lang w:eastAsia="zh-CN"/>
        </w:rPr>
        <w:t>）</w:t>
      </w:r>
    </w:p>
    <w:p>
      <w:pPr>
        <w:keepNext w:val="0"/>
        <w:keepLines w:val="0"/>
        <w:pageBreakBefore w:val="0"/>
        <w:kinsoku/>
        <w:overflowPunct/>
        <w:topLinePunct w:val="0"/>
        <w:bidi w:val="0"/>
        <w:spacing w:beforeAutospacing="0" w:afterAutospacing="0" w:line="560" w:lineRule="exact"/>
        <w:ind w:firstLine="640" w:firstLineChars="200"/>
        <w:outlineLvl w:val="1"/>
        <w:rPr>
          <w:rFonts w:hint="eastAsia" w:ascii="黑体" w:hAnsi="黑体" w:eastAsia="黑体" w:cs="Times New Roman"/>
          <w:sz w:val="32"/>
          <w:szCs w:val="32"/>
        </w:rPr>
      </w:pPr>
      <w:r>
        <w:rPr>
          <w:rFonts w:hint="eastAsia" w:ascii="黑体" w:hAnsi="黑体" w:eastAsia="黑体" w:cs="Times New Roman"/>
          <w:sz w:val="32"/>
          <w:szCs w:val="32"/>
        </w:rPr>
        <w:t>七、博览会议程</w:t>
      </w:r>
    </w:p>
    <w:p>
      <w:pPr>
        <w:keepNext w:val="0"/>
        <w:keepLines w:val="0"/>
        <w:pageBreakBefore w:val="0"/>
        <w:tabs>
          <w:tab w:val="center" w:pos="4422"/>
        </w:tabs>
        <w:kinsoku/>
        <w:overflowPunct/>
        <w:topLinePunct w:val="0"/>
        <w:bidi w:val="0"/>
        <w:spacing w:beforeAutospacing="0" w:afterAutospacing="0" w:line="560" w:lineRule="exact"/>
        <w:ind w:firstLine="640" w:firstLineChars="200"/>
        <w:rPr>
          <w:rFonts w:hint="eastAsia" w:ascii="仿宋_GB2312" w:hAnsi="仿宋_GB2312" w:cs="Times New Roman"/>
          <w:sz w:val="32"/>
          <w:szCs w:val="32"/>
          <w:lang w:eastAsia="zh-CN"/>
        </w:rPr>
      </w:pPr>
      <w:r>
        <w:rPr>
          <w:rFonts w:hint="eastAsia" w:ascii="仿宋_GB2312" w:hAnsi="仿宋_GB2312" w:eastAsia="仿宋_GB2312" w:cs="仿宋_GB2312"/>
          <w:sz w:val="32"/>
          <w:szCs w:val="32"/>
          <w:lang w:val="en-US" w:eastAsia="zh-CN"/>
        </w:rPr>
        <w:t>设置开幕式、行业论坛、产业带考察、商贸对接等20场配套活动。</w:t>
      </w:r>
    </w:p>
    <w:p>
      <w:pPr>
        <w:keepNext w:val="0"/>
        <w:keepLines w:val="0"/>
        <w:pageBreakBefore w:val="0"/>
        <w:kinsoku/>
        <w:overflowPunct/>
        <w:topLinePunct w:val="0"/>
        <w:bidi w:val="0"/>
        <w:spacing w:beforeAutospacing="0" w:afterAutospacing="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具体议程如下：</w:t>
      </w:r>
    </w:p>
    <w:p>
      <w:pPr>
        <w:keepNext w:val="0"/>
        <w:keepLines w:val="0"/>
        <w:pageBreakBefore w:val="0"/>
        <w:kinsoku/>
        <w:overflowPunct/>
        <w:topLinePunct w:val="0"/>
        <w:bidi w:val="0"/>
        <w:spacing w:beforeAutospacing="0" w:afterAutospacing="0" w:line="560" w:lineRule="exact"/>
        <w:ind w:firstLine="640" w:firstLineChars="200"/>
        <w:rPr>
          <w:rFonts w:hint="eastAsia" w:ascii="楷体_GB2312" w:hAnsi="楷体_GB2312" w:eastAsia="楷体_GB2312" w:cs="Times New Roman"/>
          <w:color w:val="000000"/>
          <w:sz w:val="32"/>
          <w:szCs w:val="32"/>
          <w:lang w:val="en-US" w:eastAsia="zh-CN"/>
        </w:rPr>
      </w:pPr>
      <w:r>
        <w:rPr>
          <w:rFonts w:hint="eastAsia" w:ascii="楷体_GB2312" w:hAnsi="楷体_GB2312" w:eastAsia="楷体_GB2312" w:cs="Times New Roman"/>
          <w:color w:val="000000"/>
          <w:sz w:val="32"/>
          <w:szCs w:val="32"/>
          <w:lang w:val="en-US" w:eastAsia="zh-CN"/>
        </w:rPr>
        <w:t>（一）展览</w:t>
      </w:r>
    </w:p>
    <w:p>
      <w:pPr>
        <w:keepNext w:val="0"/>
        <w:keepLines w:val="0"/>
        <w:pageBreakBefore w:val="0"/>
        <w:kinsoku/>
        <w:overflowPunct/>
        <w:topLinePunct w:val="0"/>
        <w:bidi w:val="0"/>
        <w:spacing w:beforeAutospacing="0" w:afterAutospacing="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布展时间：2023年9月19日－9月21日</w:t>
      </w:r>
    </w:p>
    <w:p>
      <w:pPr>
        <w:keepNext w:val="0"/>
        <w:keepLines w:val="0"/>
        <w:pageBreakBefore w:val="0"/>
        <w:kinsoku/>
        <w:overflowPunct/>
        <w:topLinePunct w:val="0"/>
        <w:bidi w:val="0"/>
        <w:spacing w:beforeAutospacing="0" w:afterAutospacing="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开展时间：2023年9月22日－9月24日</w:t>
      </w:r>
    </w:p>
    <w:p>
      <w:pPr>
        <w:keepNext w:val="0"/>
        <w:keepLines w:val="0"/>
        <w:pageBreakBefore w:val="0"/>
        <w:kinsoku/>
        <w:overflowPunct/>
        <w:topLinePunct w:val="0"/>
        <w:bidi w:val="0"/>
        <w:spacing w:beforeAutospacing="0" w:afterAutospacing="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撤展时间：2023年9月25日-9月27日</w:t>
      </w:r>
    </w:p>
    <w:p>
      <w:pPr>
        <w:keepNext w:val="0"/>
        <w:keepLines w:val="0"/>
        <w:pageBreakBefore w:val="0"/>
        <w:kinsoku/>
        <w:overflowPunct/>
        <w:topLinePunct w:val="0"/>
        <w:bidi w:val="0"/>
        <w:spacing w:beforeAutospacing="0" w:afterAutospacing="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地点：青岛西海岸新区金沙滩啤酒城</w:t>
      </w:r>
    </w:p>
    <w:p>
      <w:pPr>
        <w:keepNext w:val="0"/>
        <w:keepLines w:val="0"/>
        <w:pageBreakBefore w:val="0"/>
        <w:kinsoku/>
        <w:overflowPunct/>
        <w:topLinePunct w:val="0"/>
        <w:bidi w:val="0"/>
        <w:spacing w:beforeAutospacing="0" w:afterAutospacing="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展览规模：展示面积约20000平方米，共计9个展馆。</w:t>
      </w:r>
    </w:p>
    <w:p>
      <w:pPr>
        <w:keepNext w:val="0"/>
        <w:keepLines w:val="0"/>
        <w:pageBreakBefore w:val="0"/>
        <w:kinsoku/>
        <w:overflowPunct/>
        <w:topLinePunct w:val="0"/>
        <w:bidi w:val="0"/>
        <w:spacing w:beforeAutospacing="0" w:afterAutospacing="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展馆设置：</w:t>
      </w:r>
    </w:p>
    <w:p>
      <w:pPr>
        <w:keepNext w:val="0"/>
        <w:keepLines w:val="0"/>
        <w:pageBreakBefore w:val="0"/>
        <w:kinsoku/>
        <w:overflowPunct/>
        <w:topLinePunct w:val="0"/>
        <w:bidi w:val="0"/>
        <w:spacing w:beforeAutospacing="0" w:afterAutospacing="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1号馆、2号馆：跨境电商平台服务商馆，面积2200平方米，展示全球知名跨境电商平台、服务商。</w:t>
      </w:r>
    </w:p>
    <w:p>
      <w:pPr>
        <w:keepNext w:val="0"/>
        <w:keepLines w:val="0"/>
        <w:pageBreakBefore w:val="0"/>
        <w:kinsoku/>
        <w:overflowPunct/>
        <w:topLinePunct w:val="0"/>
        <w:bidi w:val="0"/>
        <w:spacing w:beforeAutospacing="0" w:afterAutospacing="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3号馆：黄河流域产业及综试区馆，面积2800平方米，展示黄河流域各省跨境电商产业发展、综试区情况、特色产业带企业及跨境电商代表企业。</w:t>
      </w:r>
    </w:p>
    <w:p>
      <w:pPr>
        <w:keepNext w:val="0"/>
        <w:keepLines w:val="0"/>
        <w:pageBreakBefore w:val="0"/>
        <w:kinsoku/>
        <w:overflowPunct/>
        <w:topLinePunct w:val="0"/>
        <w:bidi w:val="0"/>
        <w:spacing w:beforeAutospacing="0" w:afterAutospacing="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4号馆：产业论坛互动馆，面积2300平方米，用于开展主论坛及配套活动，并设置展示区展示黄河流域跨境电商产业新产品、新技术、新模式。</w:t>
      </w:r>
    </w:p>
    <w:p>
      <w:pPr>
        <w:keepNext w:val="0"/>
        <w:keepLines w:val="0"/>
        <w:pageBreakBefore w:val="0"/>
        <w:kinsoku/>
        <w:overflowPunct/>
        <w:topLinePunct w:val="0"/>
        <w:bidi w:val="0"/>
        <w:spacing w:beforeAutospacing="0" w:afterAutospacing="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5号馆：青岛馆，面积2300平方米，用于展示青岛特色产业带企业及产品。</w:t>
      </w:r>
    </w:p>
    <w:p>
      <w:pPr>
        <w:keepNext w:val="0"/>
        <w:keepLines w:val="0"/>
        <w:pageBreakBefore w:val="0"/>
        <w:kinsoku/>
        <w:overflowPunct/>
        <w:topLinePunct w:val="0"/>
        <w:bidi w:val="0"/>
        <w:spacing w:beforeAutospacing="0" w:afterAutospacing="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6号馆、7号馆、8号馆、地市9号馆：面积均为2000平方米，分别为家居礼品消费馆、美妆时尚用品馆、食品饮料馆、宠物用品馆。</w:t>
      </w:r>
    </w:p>
    <w:p>
      <w:pPr>
        <w:keepNext w:val="0"/>
        <w:keepLines w:val="0"/>
        <w:pageBreakBefore w:val="0"/>
        <w:kinsoku/>
        <w:overflowPunct/>
        <w:topLinePunct w:val="0"/>
        <w:bidi w:val="0"/>
        <w:spacing w:beforeAutospacing="0" w:afterAutospacing="0" w:line="560" w:lineRule="exact"/>
        <w:ind w:firstLine="640" w:firstLineChars="200"/>
        <w:rPr>
          <w:rFonts w:hint="eastAsia" w:ascii="楷体_GB2312" w:hAnsi="楷体_GB2312" w:eastAsia="楷体_GB2312" w:cs="Times New Roman"/>
          <w:color w:val="000000"/>
          <w:sz w:val="32"/>
          <w:szCs w:val="32"/>
          <w:lang w:val="en-US" w:eastAsia="zh-CN"/>
        </w:rPr>
      </w:pPr>
      <w:r>
        <w:rPr>
          <w:rFonts w:hint="eastAsia" w:ascii="楷体_GB2312" w:hAnsi="楷体_GB2312" w:eastAsia="楷体_GB2312" w:cs="Times New Roman"/>
          <w:color w:val="000000"/>
          <w:sz w:val="32"/>
          <w:szCs w:val="32"/>
          <w:lang w:val="en-US" w:eastAsia="zh-CN"/>
        </w:rPr>
        <w:t>（二）欢迎晚宴</w:t>
      </w:r>
    </w:p>
    <w:p>
      <w:pPr>
        <w:keepNext w:val="0"/>
        <w:keepLines w:val="0"/>
        <w:pageBreakBefore w:val="0"/>
        <w:kinsoku/>
        <w:overflowPunct/>
        <w:topLinePunct w:val="0"/>
        <w:bidi w:val="0"/>
        <w:spacing w:beforeAutospacing="0" w:afterAutospacing="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时间：2023年9月21日18:00-19:00</w:t>
      </w:r>
    </w:p>
    <w:p>
      <w:pPr>
        <w:keepNext w:val="0"/>
        <w:keepLines w:val="0"/>
        <w:pageBreakBefore w:val="0"/>
        <w:kinsoku/>
        <w:overflowPunct/>
        <w:topLinePunct w:val="0"/>
        <w:bidi w:val="0"/>
        <w:spacing w:beforeAutospacing="0" w:afterAutospacing="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地点：青岛西海岸新区金沙滩啤酒城</w:t>
      </w:r>
    </w:p>
    <w:p>
      <w:pPr>
        <w:keepNext w:val="0"/>
        <w:keepLines w:val="0"/>
        <w:pageBreakBefore w:val="0"/>
        <w:kinsoku/>
        <w:overflowPunct/>
        <w:topLinePunct w:val="0"/>
        <w:bidi w:val="0"/>
        <w:spacing w:beforeAutospacing="0" w:afterAutospacing="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宴请范围：商务部领导、贸发局领导、黄河流域9省（区）及新疆商务部门负责人、沿黄重点城市统战部门领导、山东省16市商务主管部门负责人、重点企业代表。</w:t>
      </w:r>
    </w:p>
    <w:p>
      <w:pPr>
        <w:keepNext w:val="0"/>
        <w:keepLines w:val="0"/>
        <w:pageBreakBefore w:val="0"/>
        <w:kinsoku/>
        <w:overflowPunct/>
        <w:topLinePunct w:val="0"/>
        <w:bidi w:val="0"/>
        <w:spacing w:beforeAutospacing="0" w:afterAutospacing="0" w:line="560" w:lineRule="exact"/>
        <w:ind w:firstLine="640" w:firstLineChars="200"/>
        <w:rPr>
          <w:rFonts w:hint="eastAsia" w:ascii="楷体_GB2312" w:hAnsi="楷体_GB2312" w:eastAsia="楷体_GB2312" w:cs="Times New Roman"/>
          <w:color w:val="000000"/>
          <w:sz w:val="32"/>
          <w:szCs w:val="32"/>
          <w:lang w:val="en-US" w:eastAsia="zh-CN"/>
        </w:rPr>
      </w:pPr>
      <w:r>
        <w:rPr>
          <w:rFonts w:hint="eastAsia" w:ascii="楷体_GB2312" w:hAnsi="楷体_GB2312" w:eastAsia="楷体_GB2312" w:cs="Times New Roman"/>
          <w:color w:val="000000"/>
          <w:sz w:val="32"/>
          <w:szCs w:val="32"/>
          <w:lang w:val="en-US" w:eastAsia="zh-CN"/>
        </w:rPr>
        <w:t>（三）展览巡馆</w:t>
      </w:r>
    </w:p>
    <w:p>
      <w:pPr>
        <w:keepNext w:val="0"/>
        <w:keepLines w:val="0"/>
        <w:pageBreakBefore w:val="0"/>
        <w:kinsoku/>
        <w:overflowPunct/>
        <w:topLinePunct w:val="0"/>
        <w:bidi w:val="0"/>
        <w:spacing w:beforeAutospacing="0" w:afterAutospacing="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时间：2023年9月21日19:00-20:00</w:t>
      </w:r>
    </w:p>
    <w:p>
      <w:pPr>
        <w:keepNext w:val="0"/>
        <w:keepLines w:val="0"/>
        <w:pageBreakBefore w:val="0"/>
        <w:kinsoku/>
        <w:overflowPunct/>
        <w:topLinePunct w:val="0"/>
        <w:bidi w:val="0"/>
        <w:spacing w:beforeAutospacing="0" w:afterAutospacing="0"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地点：青岛金沙滩希尔顿酒店</w:t>
      </w:r>
    </w:p>
    <w:p>
      <w:pPr>
        <w:keepNext w:val="0"/>
        <w:keepLines w:val="0"/>
        <w:pageBreakBefore w:val="0"/>
        <w:kinsoku/>
        <w:overflowPunct/>
        <w:topLinePunct w:val="0"/>
        <w:bidi w:val="0"/>
        <w:spacing w:beforeAutospacing="0" w:afterAutospacing="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范围：商务部领导、贸发局领导、黄河流域9省（区）及新疆商务部门负责人、沿黄重点城市统战部门领导、山东省16市商务主管部门负责人、重点企业代表。</w:t>
      </w:r>
    </w:p>
    <w:p>
      <w:pPr>
        <w:keepNext w:val="0"/>
        <w:keepLines w:val="0"/>
        <w:pageBreakBefore w:val="0"/>
        <w:kinsoku/>
        <w:overflowPunct/>
        <w:topLinePunct w:val="0"/>
        <w:bidi w:val="0"/>
        <w:spacing w:beforeAutospacing="0" w:afterAutospacing="0" w:line="560" w:lineRule="exact"/>
        <w:ind w:firstLine="640" w:firstLineChars="200"/>
        <w:rPr>
          <w:rFonts w:hint="eastAsia" w:ascii="楷体_GB2312" w:hAnsi="楷体_GB2312" w:eastAsia="楷体_GB2312" w:cs="Times New Roman"/>
          <w:color w:val="000000"/>
          <w:sz w:val="32"/>
          <w:szCs w:val="32"/>
          <w:lang w:val="en-US" w:eastAsia="zh-CN"/>
        </w:rPr>
      </w:pPr>
      <w:r>
        <w:rPr>
          <w:rFonts w:hint="eastAsia" w:ascii="楷体_GB2312" w:hAnsi="楷体_GB2312" w:eastAsia="楷体_GB2312" w:cs="Times New Roman"/>
          <w:color w:val="000000"/>
          <w:sz w:val="32"/>
          <w:szCs w:val="32"/>
          <w:lang w:val="en-US" w:eastAsia="zh-CN"/>
        </w:rPr>
        <w:t>（四）博览会开幕式</w:t>
      </w:r>
    </w:p>
    <w:p>
      <w:pPr>
        <w:keepNext w:val="0"/>
        <w:keepLines w:val="0"/>
        <w:pageBreakBefore w:val="0"/>
        <w:kinsoku/>
        <w:overflowPunct/>
        <w:topLinePunct w:val="0"/>
        <w:bidi w:val="0"/>
        <w:spacing w:beforeAutospacing="0" w:afterAutospacing="0"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开幕式时间：2023年9月22日9:30-10:25</w:t>
      </w:r>
    </w:p>
    <w:p>
      <w:pPr>
        <w:keepNext w:val="0"/>
        <w:keepLines w:val="0"/>
        <w:pageBreakBefore w:val="0"/>
        <w:kinsoku/>
        <w:overflowPunct/>
        <w:topLinePunct w:val="0"/>
        <w:bidi w:val="0"/>
        <w:spacing w:beforeAutospacing="0" w:afterAutospacing="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开幕式地点：青岛西海岸新区金沙滩啤酒城4号馆</w:t>
      </w:r>
    </w:p>
    <w:p>
      <w:pPr>
        <w:keepNext w:val="0"/>
        <w:keepLines w:val="0"/>
        <w:pageBreakBefore w:val="0"/>
        <w:kinsoku/>
        <w:overflowPunct/>
        <w:topLinePunct w:val="0"/>
        <w:bidi w:val="0"/>
        <w:spacing w:beforeAutospacing="0" w:afterAutospacing="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开幕式议程：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1.播放宣传片；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2.主持人介绍与会嘉宾；</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3.领导致辞；</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4.邀请跨境电商领域侨领代表主旨发言；</w:t>
      </w:r>
    </w:p>
    <w:p>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5.邀请青岛西海岸新区保税物流中心有限公司总裁主旨发言；</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.签署黄河流域跨境电商领域侨商合作协议；</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邀请重要嘉宾参加启动仪式</w:t>
      </w:r>
      <w:r>
        <w:rPr>
          <w:rFonts w:hint="eastAsia" w:ascii="仿宋_GB2312" w:hAnsi="仿宋_GB2312" w:eastAsia="仿宋_GB2312" w:cs="仿宋_GB2312"/>
          <w:sz w:val="32"/>
          <w:szCs w:val="32"/>
          <w:lang w:eastAsia="zh-CN"/>
        </w:rPr>
        <w:t>。</w:t>
      </w:r>
    </w:p>
    <w:p>
      <w:pPr>
        <w:keepNext w:val="0"/>
        <w:keepLines w:val="0"/>
        <w:pageBreakBefore w:val="0"/>
        <w:kinsoku/>
        <w:overflowPunct/>
        <w:topLinePunct w:val="0"/>
        <w:bidi w:val="0"/>
        <w:spacing w:beforeAutospacing="0" w:afterAutospacing="0" w:line="560" w:lineRule="exact"/>
        <w:ind w:firstLine="640" w:firstLineChars="200"/>
        <w:rPr>
          <w:rFonts w:hint="eastAsia" w:ascii="楷体_GB2312" w:hAnsi="楷体_GB2312" w:eastAsia="楷体_GB2312" w:cs="Times New Roman"/>
          <w:color w:val="000000"/>
          <w:sz w:val="32"/>
          <w:szCs w:val="32"/>
          <w:lang w:eastAsia="zh-CN"/>
        </w:rPr>
      </w:pPr>
      <w:r>
        <w:rPr>
          <w:rFonts w:hint="eastAsia" w:ascii="楷体_GB2312" w:hAnsi="楷体_GB2312" w:eastAsia="楷体_GB2312" w:cs="Times New Roman"/>
          <w:color w:val="000000"/>
          <w:sz w:val="32"/>
          <w:szCs w:val="32"/>
          <w:lang w:val="en-US" w:eastAsia="zh-CN"/>
        </w:rPr>
        <w:t>（五）配套活动</w:t>
      </w:r>
    </w:p>
    <w:p>
      <w:pPr>
        <w:keepNext w:val="0"/>
        <w:keepLines w:val="0"/>
        <w:pageBreakBefore w:val="0"/>
        <w:kinsoku/>
        <w:overflowPunct/>
        <w:topLinePunct w:val="0"/>
        <w:bidi w:val="0"/>
        <w:spacing w:beforeAutospacing="0" w:afterAutospacing="0" w:line="560" w:lineRule="exact"/>
        <w:ind w:firstLine="640" w:firstLineChars="200"/>
        <w:rPr>
          <w:rFonts w:hint="eastAsia" w:ascii="仿宋_GB2312" w:hAnsi="仿宋_GB2312" w:eastAsia="仿宋_GB2312" w:cs="仿宋_GB2312"/>
          <w:sz w:val="32"/>
          <w:szCs w:val="32"/>
          <w:lang w:val="en-US" w:eastAsia="zh-CN"/>
        </w:rPr>
        <w:sectPr>
          <w:footerReference r:id="rId3" w:type="default"/>
          <w:pgSz w:w="11906" w:h="16838"/>
          <w:pgMar w:top="2098" w:right="1474" w:bottom="1984" w:left="1587" w:header="851" w:footer="992" w:gutter="0"/>
          <w:pgNumType w:fmt="numberInDash"/>
          <w:cols w:space="425" w:num="1"/>
          <w:docGrid w:type="lines" w:linePitch="312" w:charSpace="0"/>
        </w:sectPr>
      </w:pPr>
      <w:r>
        <w:rPr>
          <w:rFonts w:hint="eastAsia" w:ascii="仿宋_GB2312" w:hAnsi="仿宋_GB2312" w:eastAsia="仿宋_GB2312" w:cs="仿宋_GB2312"/>
          <w:sz w:val="32"/>
          <w:szCs w:val="32"/>
          <w:lang w:val="en-US" w:eastAsia="zh-CN"/>
        </w:rPr>
        <w:t>举办直播逛展会、RCEP线上跨境优品对接会、黄河流域·新品爆品发布会、跨境电商平台分享会、黄河流域跨境电商综试区交流大会、黄河流域9+2产业联盟年会、青啤之夜、走进黄河流域特色产业带考察等20场活动</w:t>
      </w:r>
      <w:bookmarkStart w:id="0" w:name="_GoBack"/>
      <w:bookmarkEnd w:id="0"/>
    </w:p>
    <w:p/>
    <w:sectPr>
      <w:headerReference r:id="rId4" w:type="first"/>
      <w:footerReference r:id="rId7" w:type="first"/>
      <w:footerReference r:id="rId5" w:type="default"/>
      <w:footerReference r:id="rId6" w:type="even"/>
      <w:endnotePr>
        <w:numFmt w:val="decimal"/>
      </w:endnotePr>
      <w:pgSz w:w="11906" w:h="16838"/>
      <w:pgMar w:top="2098" w:right="1531" w:bottom="1985" w:left="1531" w:header="851" w:footer="170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00"/>
    <w:family w:val="swiss"/>
    <w:pitch w:val="default"/>
    <w:sig w:usb0="00000000" w:usb1="00000000" w:usb2="00000016" w:usb3="00000000" w:csb0="0004001F" w:csb1="00000000"/>
  </w:font>
  <w:font w:name="Noto Sans Mono CJK JP Regular">
    <w:panose1 w:val="020B0500000000000000"/>
    <w:charset w:val="86"/>
    <w:family w:val="swiss"/>
    <w:pitch w:val="default"/>
    <w:sig w:usb0="30000003" w:usb1="2BDF3C10" w:usb2="00000016" w:usb3="00000000" w:csb0="602E0107" w:csb1="00000000"/>
  </w:font>
  <w:font w:name="华文黑体 Light">
    <w:altName w:val="方正黑体_GBK"/>
    <w:panose1 w:val="00000000000000000000"/>
    <w:charset w:val="00"/>
    <w:family w:val="auto"/>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新宋体">
    <w:altName w:val="方正书宋_GBK"/>
    <w:panose1 w:val="02010609030101010101"/>
    <w:charset w:val="86"/>
    <w:family w:val="modern"/>
    <w:pitch w:val="default"/>
    <w:sig w:usb0="00000000" w:usb1="00000000" w:usb2="00000000" w:usb3="00000000" w:csb0="00040001" w:csb1="00000000"/>
  </w:font>
  <w:font w:name="仿宋">
    <w:altName w:val="方正仿宋_GBK"/>
    <w:panose1 w:val="02010609060101010101"/>
    <w:charset w:val="00"/>
    <w:family w:val="modern"/>
    <w:pitch w:val="default"/>
    <w:sig w:usb0="00000000" w:usb1="00000000" w:usb2="00000000" w:usb3="00000000" w:csb0="00040001" w:csb1="00000000"/>
  </w:font>
  <w:font w:name="华文仿宋">
    <w:altName w:val="汉仪仿宋简"/>
    <w:panose1 w:val="02010600040101010101"/>
    <w:charset w:val="00"/>
    <w:family w:val="auto"/>
    <w:pitch w:val="default"/>
    <w:sig w:usb0="00000000" w:usb1="00000000" w:usb2="00000010" w:usb3="00000000" w:csb0="0004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汉仪仿宋简">
    <w:panose1 w:val="02010600000101010101"/>
    <w:charset w:val="86"/>
    <w:family w:val="auto"/>
    <w:pitch w:val="default"/>
    <w:sig w:usb0="00000001" w:usb1="080E0800" w:usb2="00000002"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1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5"/>
        <w:rFonts w:hint="eastAsia" w:ascii="宋体" w:hAnsi="宋体"/>
        <w:sz w:val="24"/>
      </w:rPr>
    </w:pPr>
    <w:r>
      <w:rPr>
        <w:rStyle w:val="25"/>
        <w:rFonts w:hint="eastAsia" w:ascii="宋体" w:hAnsi="宋体"/>
        <w:sz w:val="24"/>
      </w:rPr>
      <w:t xml:space="preserve">— </w:t>
    </w:r>
    <w:r>
      <w:rPr>
        <w:rFonts w:ascii="宋体" w:hAnsi="宋体"/>
        <w:sz w:val="24"/>
      </w:rPr>
      <w:fldChar w:fldCharType="begin"/>
    </w:r>
    <w:r>
      <w:rPr>
        <w:rStyle w:val="25"/>
        <w:rFonts w:ascii="宋体" w:hAnsi="宋体"/>
        <w:sz w:val="24"/>
      </w:rPr>
      <w:instrText xml:space="preserve">PAGE  </w:instrText>
    </w:r>
    <w:r>
      <w:rPr>
        <w:rFonts w:ascii="宋体" w:hAnsi="宋体"/>
        <w:sz w:val="24"/>
      </w:rPr>
      <w:fldChar w:fldCharType="separate"/>
    </w:r>
    <w:r>
      <w:rPr>
        <w:rStyle w:val="25"/>
        <w:rFonts w:ascii="宋体" w:hAnsi="宋体"/>
        <w:sz w:val="24"/>
      </w:rPr>
      <w:t>2</w:t>
    </w:r>
    <w:r>
      <w:rPr>
        <w:rFonts w:ascii="宋体" w:hAnsi="宋体"/>
        <w:sz w:val="24"/>
      </w:rPr>
      <w:fldChar w:fldCharType="end"/>
    </w:r>
    <w:r>
      <w:rPr>
        <w:rStyle w:val="25"/>
        <w:rFonts w:hint="eastAsia" w:ascii="宋体" w:hAnsi="宋体"/>
        <w:sz w:val="24"/>
      </w:rPr>
      <w:t xml:space="preserve"> —</w:t>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5"/>
      </w:rPr>
    </w:pPr>
    <w:r>
      <w:fldChar w:fldCharType="begin"/>
    </w:r>
    <w:r>
      <w:rPr>
        <w:rStyle w:val="25"/>
      </w:rPr>
      <w:instrText xml:space="preserve">PAGE  </w:instrText>
    </w:r>
    <w:r>
      <w:fldChar w:fldCharType="end"/>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EC8B3"/>
    <w:multiLevelType w:val="singleLevel"/>
    <w:tmpl w:val="DBFEC8B3"/>
    <w:lvl w:ilvl="0" w:tentative="0">
      <w:start w:val="1"/>
      <w:numFmt w:val="chineseCounting"/>
      <w:suff w:val="nothing"/>
      <w:lvlText w:val="%1、"/>
      <w:lvlJc w:val="left"/>
      <w:rPr>
        <w:rFonts w:hint="eastAsia"/>
      </w:rPr>
    </w:lvl>
  </w:abstractNum>
  <w:abstractNum w:abstractNumId="1">
    <w:nsid w:val="00000000"/>
    <w:multiLevelType w:val="singleLevel"/>
    <w:tmpl w:val="00000000"/>
    <w:lvl w:ilvl="0" w:tentative="0">
      <w:start w:val="1"/>
      <w:numFmt w:val="chineseCounting"/>
      <w:suff w:val="nothing"/>
      <w:lvlText w:val="（%1）"/>
      <w:lvlJc w:val="left"/>
      <w:pPr>
        <w:ind w:left="-88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FA9"/>
    <w:rsid w:val="00022BA8"/>
    <w:rsid w:val="002E265D"/>
    <w:rsid w:val="00311705"/>
    <w:rsid w:val="004442BD"/>
    <w:rsid w:val="005E5F80"/>
    <w:rsid w:val="0063484E"/>
    <w:rsid w:val="006B2A48"/>
    <w:rsid w:val="006D0E75"/>
    <w:rsid w:val="00726474"/>
    <w:rsid w:val="00817D6E"/>
    <w:rsid w:val="009A11FD"/>
    <w:rsid w:val="00B744C0"/>
    <w:rsid w:val="00BF6DA5"/>
    <w:rsid w:val="00C11DA2"/>
    <w:rsid w:val="00C53E9C"/>
    <w:rsid w:val="00D27F53"/>
    <w:rsid w:val="00DD4353"/>
    <w:rsid w:val="00E2605B"/>
    <w:rsid w:val="00E83EDC"/>
    <w:rsid w:val="00EC2FA9"/>
    <w:rsid w:val="00ED12AC"/>
    <w:rsid w:val="00F161C1"/>
    <w:rsid w:val="00F22291"/>
    <w:rsid w:val="00F470B7"/>
    <w:rsid w:val="00F53491"/>
    <w:rsid w:val="00FD0FFC"/>
    <w:rsid w:val="013C7E29"/>
    <w:rsid w:val="038C13CB"/>
    <w:rsid w:val="060F7AF1"/>
    <w:rsid w:val="075832CE"/>
    <w:rsid w:val="07C652F7"/>
    <w:rsid w:val="08EC11FA"/>
    <w:rsid w:val="0904399B"/>
    <w:rsid w:val="0A366D60"/>
    <w:rsid w:val="0BCA423D"/>
    <w:rsid w:val="0C060577"/>
    <w:rsid w:val="0DF20428"/>
    <w:rsid w:val="0F252B59"/>
    <w:rsid w:val="0FC64A5A"/>
    <w:rsid w:val="109B63BA"/>
    <w:rsid w:val="116955BD"/>
    <w:rsid w:val="1A0948E0"/>
    <w:rsid w:val="1A8F2F82"/>
    <w:rsid w:val="1E9B419D"/>
    <w:rsid w:val="1F093655"/>
    <w:rsid w:val="1FA4036E"/>
    <w:rsid w:val="21BD43AF"/>
    <w:rsid w:val="22C65A0B"/>
    <w:rsid w:val="2446022B"/>
    <w:rsid w:val="25B4202B"/>
    <w:rsid w:val="26306E4A"/>
    <w:rsid w:val="266F562F"/>
    <w:rsid w:val="26EA46E5"/>
    <w:rsid w:val="278554F3"/>
    <w:rsid w:val="28D85415"/>
    <w:rsid w:val="297958D5"/>
    <w:rsid w:val="2B3C321E"/>
    <w:rsid w:val="2B79660B"/>
    <w:rsid w:val="2C463448"/>
    <w:rsid w:val="2D8E1C89"/>
    <w:rsid w:val="2E0E3F97"/>
    <w:rsid w:val="2EE653D2"/>
    <w:rsid w:val="3037766F"/>
    <w:rsid w:val="327E6429"/>
    <w:rsid w:val="350812DD"/>
    <w:rsid w:val="350D197A"/>
    <w:rsid w:val="357A6C4A"/>
    <w:rsid w:val="377C09BF"/>
    <w:rsid w:val="3D4E1502"/>
    <w:rsid w:val="3E67B387"/>
    <w:rsid w:val="3E7D65D4"/>
    <w:rsid w:val="40A54325"/>
    <w:rsid w:val="424D5D7B"/>
    <w:rsid w:val="42A50C36"/>
    <w:rsid w:val="45AD1FBD"/>
    <w:rsid w:val="490B205D"/>
    <w:rsid w:val="4D723C89"/>
    <w:rsid w:val="4E572636"/>
    <w:rsid w:val="4F62673F"/>
    <w:rsid w:val="4FC075E9"/>
    <w:rsid w:val="5BFFA791"/>
    <w:rsid w:val="5C800973"/>
    <w:rsid w:val="5C866779"/>
    <w:rsid w:val="5CCB5055"/>
    <w:rsid w:val="5D34194F"/>
    <w:rsid w:val="5FF7B883"/>
    <w:rsid w:val="617927A3"/>
    <w:rsid w:val="62351347"/>
    <w:rsid w:val="67993E59"/>
    <w:rsid w:val="68CA4687"/>
    <w:rsid w:val="690F1726"/>
    <w:rsid w:val="698D92C5"/>
    <w:rsid w:val="6A5D3617"/>
    <w:rsid w:val="6B7F2624"/>
    <w:rsid w:val="6DDB1F40"/>
    <w:rsid w:val="6E443D01"/>
    <w:rsid w:val="6EA56D77"/>
    <w:rsid w:val="6FDF2830"/>
    <w:rsid w:val="719A5324"/>
    <w:rsid w:val="71B024BB"/>
    <w:rsid w:val="73CF702C"/>
    <w:rsid w:val="75BD022A"/>
    <w:rsid w:val="762028AE"/>
    <w:rsid w:val="76883252"/>
    <w:rsid w:val="77A95427"/>
    <w:rsid w:val="77DFF759"/>
    <w:rsid w:val="77FE2468"/>
    <w:rsid w:val="788F1108"/>
    <w:rsid w:val="7AE9C865"/>
    <w:rsid w:val="7BFE1EF0"/>
    <w:rsid w:val="7E7B793A"/>
    <w:rsid w:val="7F333B26"/>
    <w:rsid w:val="7F572A8D"/>
    <w:rsid w:val="7F9F0875"/>
    <w:rsid w:val="7FF7B99C"/>
    <w:rsid w:val="9F3F92C7"/>
    <w:rsid w:val="9F76D721"/>
    <w:rsid w:val="ADB57F37"/>
    <w:rsid w:val="B74AC57A"/>
    <w:rsid w:val="BA2A3CCA"/>
    <w:rsid w:val="BF7BEDCB"/>
    <w:rsid w:val="C7D7434B"/>
    <w:rsid w:val="CD37C609"/>
    <w:rsid w:val="D1EEB161"/>
    <w:rsid w:val="DB6FB16E"/>
    <w:rsid w:val="E17B9F51"/>
    <w:rsid w:val="EBBF64BC"/>
    <w:rsid w:val="EFFF195D"/>
    <w:rsid w:val="F3F3BC86"/>
    <w:rsid w:val="F5BB3EE8"/>
    <w:rsid w:val="F771F14C"/>
    <w:rsid w:val="F7F835FD"/>
    <w:rsid w:val="F9D7F642"/>
    <w:rsid w:val="FB3B19BC"/>
    <w:rsid w:val="FB67B0AF"/>
    <w:rsid w:val="FCFBC0E1"/>
    <w:rsid w:val="FFBF052F"/>
    <w:rsid w:val="FFDDFD98"/>
    <w:rsid w:val="FFE9940A"/>
    <w:rsid w:val="FFFF706A"/>
    <w:rsid w:val="FFFFF1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jc w:val="center"/>
      <w:outlineLvl w:val="0"/>
    </w:pPr>
    <w:rPr>
      <w:rFonts w:ascii="仿宋_GB2312" w:eastAsia="仿宋_GB2312"/>
      <w:sz w:val="28"/>
      <w:szCs w:val="28"/>
    </w:rPr>
  </w:style>
  <w:style w:type="paragraph" w:styleId="4">
    <w:name w:val="heading 2"/>
    <w:basedOn w:val="1"/>
    <w:next w:val="1"/>
    <w:qFormat/>
    <w:uiPriority w:val="0"/>
    <w:pPr>
      <w:keepNext/>
      <w:jc w:val="center"/>
      <w:outlineLvl w:val="1"/>
    </w:pPr>
    <w:rPr>
      <w:rFonts w:ascii="仿宋_GB2312" w:eastAsia="仿宋_GB2312"/>
      <w:b/>
      <w:sz w:val="28"/>
      <w:szCs w:val="28"/>
    </w:rPr>
  </w:style>
  <w:style w:type="paragraph" w:styleId="2">
    <w:name w:val="heading 3"/>
    <w:basedOn w:val="1"/>
    <w:next w:val="1"/>
    <w:qFormat/>
    <w:uiPriority w:val="0"/>
    <w:pPr>
      <w:keepNext/>
      <w:keepLines/>
      <w:spacing w:before="260" w:after="260" w:line="415" w:lineRule="auto"/>
      <w:jc w:val="both"/>
      <w:outlineLvl w:val="2"/>
    </w:pPr>
    <w:rPr>
      <w:rFonts w:ascii="Times New Roman" w:hAnsi="Times New Roman" w:eastAsia="宋体" w:cs="Times New Roman"/>
      <w:b/>
      <w:kern w:val="2"/>
      <w:sz w:val="32"/>
      <w:lang w:val="en-US" w:eastAsia="zh-CN" w:bidi="ar-SA"/>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Body Text 3"/>
    <w:basedOn w:val="1"/>
    <w:qFormat/>
    <w:uiPriority w:val="0"/>
    <w:pPr>
      <w:jc w:val="center"/>
    </w:pPr>
    <w:rPr>
      <w:rFonts w:eastAsia="方正小标宋简体"/>
      <w:b/>
      <w:sz w:val="44"/>
      <w:szCs w:val="44"/>
    </w:rPr>
  </w:style>
  <w:style w:type="paragraph" w:styleId="6">
    <w:name w:val="Body Text"/>
    <w:basedOn w:val="1"/>
    <w:next w:val="7"/>
    <w:qFormat/>
    <w:uiPriority w:val="0"/>
    <w:rPr>
      <w:rFonts w:ascii="仿宋_GB2312" w:eastAsia="仿宋_GB2312"/>
      <w:color w:val="000000"/>
      <w:sz w:val="32"/>
      <w:szCs w:val="32"/>
    </w:rPr>
  </w:style>
  <w:style w:type="paragraph" w:styleId="7">
    <w:name w:val="Body Text First Indent 2"/>
    <w:basedOn w:val="8"/>
    <w:next w:val="9"/>
    <w:qFormat/>
    <w:uiPriority w:val="0"/>
    <w:pPr>
      <w:ind w:firstLine="420" w:firstLineChars="200"/>
    </w:pPr>
  </w:style>
  <w:style w:type="paragraph" w:styleId="8">
    <w:name w:val="Body Text Indent"/>
    <w:basedOn w:val="1"/>
    <w:qFormat/>
    <w:uiPriority w:val="0"/>
    <w:pPr>
      <w:spacing w:line="576" w:lineRule="exact"/>
      <w:ind w:firstLine="627" w:firstLineChars="196"/>
    </w:pPr>
    <w:rPr>
      <w:rFonts w:ascii="仿宋_GB2312" w:hAnsi="Arial" w:eastAsia="仿宋_GB2312" w:cs="Arial"/>
      <w:color w:val="000000"/>
      <w:kern w:val="0"/>
      <w:sz w:val="32"/>
      <w:szCs w:val="32"/>
    </w:rPr>
  </w:style>
  <w:style w:type="paragraph" w:styleId="9">
    <w:name w:val="Body Text First Indent"/>
    <w:basedOn w:val="6"/>
    <w:qFormat/>
    <w:uiPriority w:val="0"/>
    <w:pPr>
      <w:ind w:firstLine="420" w:firstLineChars="100"/>
    </w:pPr>
  </w:style>
  <w:style w:type="paragraph" w:styleId="10">
    <w:name w:val="Block Text"/>
    <w:basedOn w:val="1"/>
    <w:qFormat/>
    <w:uiPriority w:val="0"/>
    <w:pPr>
      <w:snapToGrid w:val="0"/>
      <w:ind w:left="-42" w:leftChars="-20" w:right="-40" w:rightChars="-19"/>
      <w:jc w:val="center"/>
    </w:pPr>
    <w:rPr>
      <w:rFonts w:ascii="楷体_GB2312"/>
      <w:bCs/>
      <w:color w:val="000000"/>
      <w:sz w:val="24"/>
      <w:szCs w:val="32"/>
    </w:rPr>
  </w:style>
  <w:style w:type="paragraph" w:styleId="11">
    <w:name w:val="Plain Text"/>
    <w:basedOn w:val="1"/>
    <w:qFormat/>
    <w:uiPriority w:val="0"/>
    <w:rPr>
      <w:rFonts w:ascii="宋体"/>
      <w:szCs w:val="20"/>
    </w:rPr>
  </w:style>
  <w:style w:type="paragraph" w:styleId="12">
    <w:name w:val="Date"/>
    <w:basedOn w:val="1"/>
    <w:next w:val="1"/>
    <w:qFormat/>
    <w:uiPriority w:val="0"/>
    <w:pPr>
      <w:ind w:left="100" w:leftChars="2500"/>
    </w:pPr>
    <w:rPr>
      <w:rFonts w:ascii="仿宋_GB2312" w:eastAsia="仿宋_GB2312"/>
      <w:color w:val="000000"/>
      <w:sz w:val="32"/>
      <w:szCs w:val="32"/>
    </w:rPr>
  </w:style>
  <w:style w:type="paragraph" w:styleId="13">
    <w:name w:val="Body Text Indent 2"/>
    <w:basedOn w:val="1"/>
    <w:next w:val="1"/>
    <w:qFormat/>
    <w:uiPriority w:val="0"/>
    <w:pPr>
      <w:spacing w:line="576" w:lineRule="exact"/>
      <w:ind w:firstLine="640" w:firstLineChars="200"/>
    </w:pPr>
    <w:rPr>
      <w:rFonts w:ascii="仿宋_GB2312" w:eastAsia="仿宋_GB2312"/>
      <w:color w:val="000000"/>
      <w:sz w:val="32"/>
      <w:szCs w:val="32"/>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6"/>
    <w:basedOn w:val="1"/>
    <w:next w:val="1"/>
    <w:unhideWhenUsed/>
    <w:qFormat/>
    <w:uiPriority w:val="39"/>
    <w:pPr>
      <w:widowControl w:val="0"/>
      <w:ind w:left="2100" w:leftChars="1000"/>
      <w:jc w:val="both"/>
    </w:pPr>
    <w:rPr>
      <w:rFonts w:ascii="Times New Roman" w:hAnsi="Times New Roman" w:eastAsia="宋体" w:cs="Times New Roman"/>
      <w:kern w:val="2"/>
      <w:sz w:val="21"/>
      <w:szCs w:val="22"/>
      <w:lang w:val="en-US" w:eastAsia="zh-CN" w:bidi="ar-SA"/>
    </w:rPr>
  </w:style>
  <w:style w:type="paragraph" w:styleId="17">
    <w:name w:val="Body Text Indent 3"/>
    <w:basedOn w:val="1"/>
    <w:qFormat/>
    <w:uiPriority w:val="0"/>
    <w:pPr>
      <w:widowControl/>
      <w:shd w:val="clear" w:color="auto" w:fill="FFFFFF"/>
      <w:spacing w:line="600" w:lineRule="exact"/>
      <w:ind w:firstLine="600"/>
    </w:pPr>
    <w:rPr>
      <w:rFonts w:ascii="仿宋_GB2312" w:hAnsi="宋体" w:eastAsia="仿宋_GB2312"/>
      <w:color w:val="000000"/>
      <w:sz w:val="32"/>
      <w:szCs w:val="32"/>
    </w:rPr>
  </w:style>
  <w:style w:type="paragraph" w:styleId="18">
    <w:name w:val="Body Text 2"/>
    <w:basedOn w:val="1"/>
    <w:qFormat/>
    <w:uiPriority w:val="0"/>
    <w:pPr>
      <w:spacing w:line="576" w:lineRule="exact"/>
      <w:jc w:val="center"/>
    </w:pPr>
    <w:rPr>
      <w:rFonts w:eastAsia="方正小标宋简体"/>
      <w:bCs/>
      <w:color w:val="000000"/>
      <w:sz w:val="44"/>
      <w:szCs w:val="44"/>
    </w:rPr>
  </w:style>
  <w:style w:type="paragraph" w:styleId="1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0">
    <w:name w:val="Normal (Web)"/>
    <w:basedOn w:val="1"/>
    <w:qFormat/>
    <w:uiPriority w:val="0"/>
    <w:pPr>
      <w:widowControl/>
      <w:jc w:val="left"/>
    </w:pPr>
    <w:rPr>
      <w:rFonts w:ascii="宋体" w:hAnsi="宋体"/>
      <w:kern w:val="0"/>
      <w:sz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shd w:val="clear" w:color="auto" w:fill="auto"/>
      <w:vertAlign w:val="baseline"/>
    </w:rPr>
  </w:style>
  <w:style w:type="character" w:styleId="25">
    <w:name w:val="page number"/>
    <w:basedOn w:val="23"/>
    <w:qFormat/>
    <w:uiPriority w:val="0"/>
  </w:style>
  <w:style w:type="character" w:styleId="26">
    <w:name w:val="Emphasis"/>
    <w:basedOn w:val="23"/>
    <w:qFormat/>
    <w:uiPriority w:val="0"/>
    <w:rPr>
      <w:i/>
      <w:iCs/>
    </w:rPr>
  </w:style>
  <w:style w:type="character" w:styleId="27">
    <w:name w:val="Hyperlink"/>
    <w:basedOn w:val="23"/>
    <w:qFormat/>
    <w:uiPriority w:val="0"/>
    <w:rPr>
      <w:color w:val="0000FF"/>
      <w:u w:val="single"/>
    </w:rPr>
  </w:style>
  <w:style w:type="paragraph" w:customStyle="1" w:styleId="28">
    <w:name w:val="列出段落1"/>
    <w:basedOn w:val="1"/>
    <w:qFormat/>
    <w:uiPriority w:val="0"/>
    <w:pPr>
      <w:ind w:firstLine="420" w:firstLineChars="200"/>
    </w:pPr>
  </w:style>
  <w:style w:type="character" w:customStyle="1" w:styleId="29">
    <w:name w:val="font11"/>
    <w:basedOn w:val="23"/>
    <w:qFormat/>
    <w:uiPriority w:val="0"/>
    <w:rPr>
      <w:rFonts w:hint="eastAsia" w:ascii="黑体" w:hAnsi="宋体" w:eastAsia="黑体" w:cs="黑体"/>
      <w:b/>
      <w:color w:val="000000"/>
      <w:sz w:val="24"/>
      <w:szCs w:val="24"/>
      <w:u w:val="none"/>
    </w:rPr>
  </w:style>
  <w:style w:type="character" w:customStyle="1" w:styleId="30">
    <w:name w:val="font21"/>
    <w:basedOn w:val="23"/>
    <w:qFormat/>
    <w:uiPriority w:val="0"/>
    <w:rPr>
      <w:rFonts w:hint="eastAsia" w:ascii="黑体" w:hAnsi="宋体" w:eastAsia="黑体" w:cs="黑体"/>
      <w:b/>
      <w:color w:val="000000"/>
      <w:sz w:val="24"/>
      <w:szCs w:val="24"/>
      <w:u w:val="none"/>
    </w:rPr>
  </w:style>
  <w:style w:type="character" w:customStyle="1" w:styleId="31">
    <w:name w:val="apple-style-span"/>
    <w:basedOn w:val="23"/>
    <w:qFormat/>
    <w:uiPriority w:val="0"/>
  </w:style>
  <w:style w:type="character" w:customStyle="1" w:styleId="32">
    <w:name w:val="login"/>
    <w:basedOn w:val="23"/>
    <w:qFormat/>
    <w:uiPriority w:val="0"/>
  </w:style>
  <w:style w:type="paragraph" w:customStyle="1" w:styleId="33">
    <w:name w:val="正文文本 (2)"/>
    <w:basedOn w:val="1"/>
    <w:qFormat/>
    <w:uiPriority w:val="0"/>
    <w:pPr>
      <w:shd w:val="clear" w:color="auto" w:fill="FFFFFF"/>
      <w:spacing w:before="960" w:after="960" w:line="0" w:lineRule="atLeast"/>
      <w:ind w:hanging="180"/>
      <w:jc w:val="distribute"/>
    </w:pPr>
    <w:rPr>
      <w:rFonts w:ascii="微软雅黑" w:hAnsi="微软雅黑" w:eastAsia="微软雅黑"/>
      <w:sz w:val="30"/>
      <w:szCs w:val="30"/>
    </w:rPr>
  </w:style>
  <w:style w:type="paragraph" w:customStyle="1" w:styleId="34">
    <w:name w:val="样式1"/>
    <w:basedOn w:val="1"/>
    <w:qFormat/>
    <w:uiPriority w:val="0"/>
    <w:rPr>
      <w:rFonts w:eastAsia="楷体_GB2312"/>
      <w:sz w:val="32"/>
    </w:rPr>
  </w:style>
  <w:style w:type="paragraph" w:customStyle="1" w:styleId="35">
    <w:name w:val="Table Paragraph"/>
    <w:basedOn w:val="1"/>
    <w:qFormat/>
    <w:uiPriority w:val="1"/>
    <w:pPr>
      <w:autoSpaceDE w:val="0"/>
      <w:autoSpaceDN w:val="0"/>
      <w:jc w:val="left"/>
    </w:pPr>
    <w:rPr>
      <w:rFonts w:ascii="Noto Sans Mono CJK JP Regular" w:hAnsi="Noto Sans Mono CJK JP Regular" w:eastAsia="Noto Sans Mono CJK JP Regular" w:cs="Noto Sans Mono CJK JP Regular"/>
      <w:kern w:val="0"/>
      <w:sz w:val="22"/>
      <w:lang w:eastAsia="en-US"/>
    </w:rPr>
  </w:style>
  <w:style w:type="paragraph" w:customStyle="1" w:styleId="36">
    <w:name w:val="正文首行缩进2字"/>
    <w:basedOn w:val="1"/>
    <w:next w:val="1"/>
    <w:qFormat/>
    <w:uiPriority w:val="0"/>
    <w:pPr>
      <w:spacing w:line="360" w:lineRule="auto"/>
      <w:jc w:val="center"/>
    </w:pPr>
    <w:rPr>
      <w:rFonts w:ascii="黑体" w:hAnsi="宋体" w:eastAsia="黑体"/>
      <w:sz w:val="24"/>
    </w:rPr>
  </w:style>
  <w:style w:type="paragraph" w:customStyle="1" w:styleId="37">
    <w:name w:val="楷体_GB2312"/>
    <w:basedOn w:val="1"/>
    <w:qFormat/>
    <w:uiPriority w:val="0"/>
    <w:pPr>
      <w:autoSpaceDE w:val="0"/>
      <w:autoSpaceDN w:val="0"/>
      <w:adjustRightInd w:val="0"/>
      <w:snapToGrid w:val="0"/>
      <w:spacing w:line="576" w:lineRule="exact"/>
      <w:jc w:val="center"/>
    </w:pPr>
    <w:rPr>
      <w:rFonts w:ascii="楷体_GB2312" w:eastAsia="楷体_GB2312"/>
      <w:color w:val="000000"/>
      <w:kern w:val="0"/>
      <w:sz w:val="20"/>
      <w:szCs w:val="20"/>
    </w:rPr>
  </w:style>
  <w:style w:type="paragraph" w:customStyle="1" w:styleId="38">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9">
    <w:name w:val="列出段落"/>
    <w:basedOn w:val="1"/>
    <w:qFormat/>
    <w:uiPriority w:val="0"/>
    <w:pPr>
      <w:ind w:firstLine="420" w:firstLineChars="200"/>
    </w:pPr>
    <w:rPr>
      <w:rFonts w:ascii="Calibri" w:hAnsi="Calibri"/>
      <w:szCs w:val="22"/>
    </w:rPr>
  </w:style>
  <w:style w:type="paragraph" w:customStyle="1" w:styleId="40">
    <w:name w:val="0"/>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41">
    <w:name w:val="样式5"/>
    <w:basedOn w:val="34"/>
    <w:qFormat/>
    <w:uiPriority w:val="0"/>
    <w:rPr>
      <w:rFonts w:eastAsia="方正小标宋简体"/>
    </w:rPr>
  </w:style>
  <w:style w:type="paragraph" w:customStyle="1" w:styleId="42">
    <w:name w:val="样式3"/>
    <w:basedOn w:val="34"/>
    <w:qFormat/>
    <w:uiPriority w:val="0"/>
    <w:rPr>
      <w:rFonts w:eastAsia="黑体"/>
    </w:rPr>
  </w:style>
  <w:style w:type="paragraph" w:customStyle="1" w:styleId="43">
    <w:name w:val="样式2"/>
    <w:basedOn w:val="34"/>
    <w:qFormat/>
    <w:uiPriority w:val="0"/>
    <w:rPr>
      <w:rFonts w:eastAsia="宋体"/>
    </w:rPr>
  </w:style>
  <w:style w:type="paragraph" w:customStyle="1" w:styleId="44">
    <w:name w:val="[无段落样式]"/>
    <w:qFormat/>
    <w:uiPriority w:val="0"/>
    <w:pPr>
      <w:widowControl w:val="0"/>
      <w:autoSpaceDE w:val="0"/>
      <w:autoSpaceDN w:val="0"/>
      <w:adjustRightInd w:val="0"/>
      <w:spacing w:line="288" w:lineRule="auto"/>
      <w:jc w:val="both"/>
      <w:textAlignment w:val="center"/>
    </w:pPr>
    <w:rPr>
      <w:rFonts w:ascii="华文黑体 Light" w:hAnsi="Times New Roman" w:eastAsia="华文黑体 Light" w:cs="华文黑体 Light"/>
      <w:color w:val="000000"/>
      <w:sz w:val="24"/>
      <w:szCs w:val="24"/>
      <w:lang w:val="zh-CN" w:eastAsia="zh-CN" w:bidi="ar-SA"/>
    </w:rPr>
  </w:style>
  <w:style w:type="paragraph" w:customStyle="1" w:styleId="45">
    <w:name w:val="批注框文本1"/>
    <w:basedOn w:val="1"/>
    <w:semiHidden/>
    <w:qFormat/>
    <w:uiPriority w:val="0"/>
    <w:rPr>
      <w:sz w:val="18"/>
      <w:szCs w:val="18"/>
    </w:rPr>
  </w:style>
  <w:style w:type="paragraph" w:customStyle="1" w:styleId="46">
    <w:name w:val="样式4"/>
    <w:basedOn w:val="34"/>
    <w:qFormat/>
    <w:uiPriority w:val="0"/>
    <w:rPr>
      <w:rFonts w:eastAsia="仿宋_GB2312"/>
    </w:rPr>
  </w:style>
  <w:style w:type="paragraph" w:customStyle="1" w:styleId="47">
    <w:name w:val="[基本段落]"/>
    <w:basedOn w:val="1"/>
    <w:qFormat/>
    <w:uiPriority w:val="0"/>
    <w:pPr>
      <w:autoSpaceDE w:val="0"/>
      <w:autoSpaceDN w:val="0"/>
      <w:adjustRightInd w:val="0"/>
      <w:spacing w:line="288" w:lineRule="auto"/>
      <w:textAlignment w:val="center"/>
    </w:pPr>
    <w:rPr>
      <w:rFonts w:ascii="华文黑体 Light" w:eastAsia="华文黑体 Light" w:cs="华文黑体 Light"/>
      <w:color w:val="000000"/>
      <w:kern w:val="0"/>
      <w:sz w:val="24"/>
      <w:szCs w:val="20"/>
      <w:lang w:val="zh-CN"/>
    </w:rPr>
  </w:style>
  <w:style w:type="paragraph" w:customStyle="1" w:styleId="48">
    <w:name w:val="p0"/>
    <w:basedOn w:val="1"/>
    <w:qFormat/>
    <w:uiPriority w:val="0"/>
    <w:pPr>
      <w:widowControl/>
      <w:ind w:firstLine="420"/>
      <w:jc w:val="left"/>
    </w:pPr>
    <w:rPr>
      <w:kern w:val="0"/>
      <w:sz w:val="20"/>
      <w:szCs w:val="20"/>
    </w:rPr>
  </w:style>
  <w:style w:type="character" w:customStyle="1" w:styleId="49">
    <w:name w:val="12b1"/>
    <w:qFormat/>
    <w:uiPriority w:val="0"/>
    <w:rPr>
      <w:b/>
      <w:bCs/>
      <w:color w:val="333333"/>
      <w:sz w:val="24"/>
      <w:szCs w:val="24"/>
    </w:rPr>
  </w:style>
  <w:style w:type="paragraph" w:customStyle="1" w:styleId="50">
    <w:name w:val="List Paragraph"/>
    <w:basedOn w:val="1"/>
    <w:qFormat/>
    <w:uiPriority w:val="34"/>
    <w:pPr>
      <w:ind w:firstLine="420" w:firstLineChars="200"/>
    </w:pPr>
    <w:rPr>
      <w:rFonts w:ascii="Times New Roman" w:hAnsi="Times New Roman"/>
      <w:szCs w:val="24"/>
    </w:rPr>
  </w:style>
  <w:style w:type="paragraph" w:customStyle="1" w:styleId="51">
    <w:name w:val="首行缩进"/>
    <w:basedOn w:val="1"/>
    <w:qFormat/>
    <w:uiPriority w:val="99"/>
    <w:pPr>
      <w:spacing w:line="360" w:lineRule="auto"/>
      <w:ind w:firstLine="480" w:firstLineChars="200"/>
    </w:pPr>
    <w:rPr>
      <w:rFonts w:ascii="宋体" w:hAnsi="宋体"/>
      <w:kern w:val="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74</Words>
  <Characters>423</Characters>
  <Lines>3</Lines>
  <Paragraphs>1</Paragraphs>
  <TotalTime>1</TotalTime>
  <ScaleCrop>false</ScaleCrop>
  <LinksUpToDate>false</LinksUpToDate>
  <CharactersWithSpaces>496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2020-03-20T20:27:00Z</dcterms:created>
  <dc:creator>微软用户</dc:creator>
  <cp:lastModifiedBy>user</cp:lastModifiedBy>
  <cp:lastPrinted>2019-12-08T14:12:00Z</cp:lastPrinted>
  <dcterms:modified xsi:type="dcterms:W3CDTF">2023-07-20T10:15:02Z</dcterms:modified>
  <dc:title>关于召开全市商务工作会议的预备通知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