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rPr>
          <w:rFonts w:ascii="Times New Roman" w:hAnsi="Times New Roman" w:eastAsia="方正小标宋简体" w:cs="Times New Roman"/>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简体" w:cs="Times New Roman"/>
          <w:b w:val="0"/>
          <w:bCs w:val="0"/>
          <w:color w:val="auto"/>
          <w:kern w:val="0"/>
          <w:sz w:val="44"/>
          <w:szCs w:val="44"/>
          <w:lang w:val="en-US" w:eastAsia="zh-CN" w:bidi="ar"/>
        </w:rPr>
      </w:pPr>
      <w:r>
        <w:rPr>
          <w:rFonts w:hint="default" w:ascii="Times New Roman" w:hAnsi="Times New Roman" w:eastAsia="方正小标宋简体" w:cs="Times New Roman"/>
          <w:b w:val="0"/>
          <w:bCs w:val="0"/>
          <w:color w:val="auto"/>
          <w:sz w:val="44"/>
          <w:szCs w:val="44"/>
          <w:lang w:eastAsia="zh-CN"/>
        </w:rPr>
        <w:t>关于组织参加</w:t>
      </w:r>
      <w:r>
        <w:rPr>
          <w:rFonts w:hint="default" w:ascii="Times New Roman" w:hAnsi="Times New Roman" w:eastAsia="方正小标宋简体" w:cs="Times New Roman"/>
          <w:b w:val="0"/>
          <w:bCs w:val="0"/>
          <w:color w:val="auto"/>
          <w:kern w:val="0"/>
          <w:sz w:val="44"/>
          <w:szCs w:val="44"/>
          <w:lang w:val="en-US" w:eastAsia="zh-CN" w:bidi="ar"/>
        </w:rPr>
        <w:t>ACE2023亚洲餐饮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简体" w:cs="Times New Roman"/>
          <w:b w:val="0"/>
          <w:bCs w:val="0"/>
          <w:color w:val="auto"/>
          <w:kern w:val="0"/>
          <w:sz w:val="44"/>
          <w:szCs w:val="44"/>
          <w:lang w:val="en-US" w:eastAsia="zh-CN" w:bidi="ar"/>
        </w:rPr>
      </w:pPr>
      <w:r>
        <w:rPr>
          <w:rFonts w:hint="default" w:ascii="Times New Roman" w:hAnsi="Times New Roman" w:eastAsia="方正小标宋简体" w:cs="Times New Roman"/>
          <w:b w:val="0"/>
          <w:bCs w:val="0"/>
          <w:color w:val="auto"/>
          <w:kern w:val="0"/>
          <w:sz w:val="44"/>
          <w:szCs w:val="44"/>
          <w:lang w:val="en-US" w:eastAsia="zh-CN" w:bidi="ar"/>
        </w:rPr>
        <w:t>展览会（济南）的</w:t>
      </w:r>
      <w:r>
        <w:rPr>
          <w:rFonts w:hint="eastAsia" w:ascii="Times New Roman" w:hAnsi="Times New Roman" w:eastAsia="方正小标宋简体" w:cs="Times New Roman"/>
          <w:b w:val="0"/>
          <w:bCs w:val="0"/>
          <w:color w:val="auto"/>
          <w:kern w:val="0"/>
          <w:sz w:val="44"/>
          <w:szCs w:val="44"/>
          <w:lang w:val="en-US" w:eastAsia="zh-CN" w:bidi="ar"/>
        </w:rPr>
        <w:t>通知</w:t>
      </w:r>
    </w:p>
    <w:p>
      <w:pPr>
        <w:pStyle w:val="20"/>
        <w:keepNext w:val="0"/>
        <w:keepLines w:val="0"/>
        <w:pageBreakBefore w:val="0"/>
        <w:widowControl/>
        <w:kinsoku/>
        <w:wordWrap/>
        <w:overflowPunct/>
        <w:topLinePunct w:val="0"/>
        <w:autoSpaceDE/>
        <w:autoSpaceDN/>
        <w:bidi w:val="0"/>
        <w:adjustRightInd/>
        <w:snapToGrid/>
        <w:spacing w:line="500" w:lineRule="atLeast"/>
        <w:ind w:left="0" w:leftChars="0" w:firstLine="0" w:firstLineChars="0"/>
      </w:pPr>
    </w:p>
    <w:p>
      <w:pPr>
        <w:pStyle w:val="20"/>
        <w:keepNext w:val="0"/>
        <w:keepLines w:val="0"/>
        <w:pageBreakBefore w:val="0"/>
        <w:widowControl/>
        <w:kinsoku/>
        <w:wordWrap/>
        <w:overflowPunct/>
        <w:topLinePunct w:val="0"/>
        <w:autoSpaceDE/>
        <w:autoSpaceDN/>
        <w:bidi w:val="0"/>
        <w:adjustRightInd/>
        <w:snapToGrid/>
        <w:spacing w:line="500" w:lineRule="atLeast"/>
        <w:ind w:left="0" w:leftChars="0" w:firstLine="0" w:firstLineChars="0"/>
        <w:rPr>
          <w:rFonts w:hint="eastAsia" w:ascii="Times New Roman" w:hAnsi="Times New Roman" w:eastAsia="仿宋_GB2312" w:cs="Times New Roman"/>
          <w:color w:val="auto"/>
          <w:kern w:val="2"/>
          <w:sz w:val="32"/>
          <w:szCs w:val="32"/>
          <w:u w:val="none"/>
          <w:shd w:val="clear" w:color="auto" w:fill="FFFFFF"/>
          <w:lang w:val="en-US" w:eastAsia="zh-CN" w:bidi="ar-SA"/>
        </w:rPr>
      </w:pPr>
      <w:r>
        <w:rPr>
          <w:rFonts w:hint="eastAsia" w:ascii="Times New Roman" w:hAnsi="Times New Roman" w:eastAsia="仿宋_GB2312" w:cs="Times New Roman"/>
          <w:color w:val="auto"/>
          <w:kern w:val="2"/>
          <w:sz w:val="32"/>
          <w:szCs w:val="32"/>
          <w:u w:val="none"/>
          <w:shd w:val="clear" w:color="auto" w:fill="FFFFFF"/>
          <w:lang w:val="en-US" w:eastAsia="zh-CN" w:bidi="ar-SA"/>
        </w:rPr>
        <w:t>各有关企业：</w:t>
      </w:r>
    </w:p>
    <w:p>
      <w:pPr>
        <w:keepNext w:val="0"/>
        <w:keepLines w:val="0"/>
        <w:pageBreakBefore w:val="0"/>
        <w:widowControl/>
        <w:kinsoku/>
        <w:wordWrap/>
        <w:overflowPunct/>
        <w:topLinePunct w:val="0"/>
        <w:autoSpaceDE/>
        <w:autoSpaceDN/>
        <w:bidi w:val="0"/>
        <w:adjustRightInd/>
        <w:snapToGrid/>
        <w:spacing w:line="500" w:lineRule="atLeas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u w:val="none"/>
          <w:shd w:val="clear" w:color="auto" w:fill="FFFFFF"/>
        </w:rPr>
        <w:t>山东省贸促会与世界三大会展主办方之一的法国高美艾博展览集团将共同策划举办“ACE2023亚洲餐饮展览会”。展会将于2023年11月16日至18日在山东国际会展中心举办</w:t>
      </w:r>
      <w:r>
        <w:rPr>
          <w:rFonts w:hint="eastAsia" w:ascii="Times New Roman" w:hAnsi="Times New Roman" w:eastAsia="仿宋_GB2312" w:cs="Times New Roman"/>
          <w:color w:val="auto"/>
          <w:sz w:val="32"/>
          <w:szCs w:val="32"/>
          <w:u w:val="none"/>
          <w:shd w:val="clear" w:color="auto" w:fill="FFFFFF"/>
          <w:lang w:eastAsia="zh-CN"/>
        </w:rPr>
        <w:t>。本次展会</w:t>
      </w:r>
      <w:r>
        <w:rPr>
          <w:rFonts w:hint="default" w:ascii="Times New Roman" w:hAnsi="Times New Roman" w:eastAsia="仿宋_GB2312" w:cs="Times New Roman"/>
          <w:color w:val="auto"/>
          <w:sz w:val="32"/>
          <w:szCs w:val="32"/>
          <w:lang w:val="en-US" w:eastAsia="zh-CN"/>
        </w:rPr>
        <w:t>主题为“共享共赢、融合发展”</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u w:val="none"/>
          <w:shd w:val="clear" w:color="auto" w:fill="FFFFFF"/>
          <w:lang w:eastAsia="zh-CN"/>
        </w:rPr>
        <w:t>采取国际化办展思路，打通餐饮行业全产业链，组织邀请亚洲相关国家的展商和买家参会，涵盖火锅、预制菜、烧烤、餐饮设备综合、酒店用品、连锁加盟、西餐等，</w:t>
      </w:r>
      <w:r>
        <w:rPr>
          <w:rFonts w:hint="default" w:ascii="Times New Roman" w:hAnsi="Times New Roman" w:eastAsia="仿宋_GB2312" w:cs="Times New Roman"/>
          <w:color w:val="auto"/>
          <w:sz w:val="32"/>
          <w:szCs w:val="32"/>
          <w:lang w:val="en-US" w:eastAsia="zh-CN"/>
        </w:rPr>
        <w:t>致力于打造全亚洲的餐饮行业盛会，为行业发展做出贡献。</w:t>
      </w:r>
    </w:p>
    <w:p>
      <w:pPr>
        <w:keepNext w:val="0"/>
        <w:keepLines w:val="0"/>
        <w:pageBreakBefore w:val="0"/>
        <w:widowControl/>
        <w:kinsoku/>
        <w:wordWrap/>
        <w:overflowPunct/>
        <w:topLinePunct w:val="0"/>
        <w:autoSpaceDE/>
        <w:autoSpaceDN/>
        <w:bidi w:val="0"/>
        <w:adjustRightInd/>
        <w:snapToGrid/>
        <w:spacing w:line="500" w:lineRule="atLeas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报名截止日为9月6日。</w:t>
      </w:r>
    </w:p>
    <w:p>
      <w:pPr>
        <w:pStyle w:val="20"/>
        <w:keepNext w:val="0"/>
        <w:keepLines w:val="0"/>
        <w:pageBreakBefore w:val="0"/>
        <w:widowControl/>
        <w:kinsoku/>
        <w:wordWrap/>
        <w:overflowPunct/>
        <w:topLinePunct w:val="0"/>
        <w:autoSpaceDE/>
        <w:autoSpaceDN/>
        <w:bidi w:val="0"/>
        <w:adjustRightInd/>
        <w:snapToGrid/>
        <w:spacing w:line="500" w:lineRule="atLeas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报名方式：扫描二维码并填写参会报名表（附件2），发送至</w:t>
      </w:r>
      <w:r>
        <w:rPr>
          <w:rFonts w:hint="eastAsia" w:ascii="Times New Roman" w:hAnsi="Times New Roman" w:eastAsia="仿宋_GB2312" w:cs="Times New Roman"/>
          <w:color w:val="auto"/>
          <w:sz w:val="32"/>
          <w:szCs w:val="32"/>
          <w:shd w:val="clear" w:color="auto" w:fill="FFFFFF"/>
          <w:lang w:val="en-US" w:eastAsia="zh-CN"/>
        </w:rPr>
        <w:t>swj_smchbgs@ji.shandong.cn</w:t>
      </w:r>
    </w:p>
    <w:p>
      <w:pPr>
        <w:keepNext w:val="0"/>
        <w:keepLines w:val="0"/>
        <w:pageBreakBefore w:val="0"/>
        <w:widowControl/>
        <w:kinsoku/>
        <w:wordWrap/>
        <w:overflowPunct/>
        <w:topLinePunct w:val="0"/>
        <w:autoSpaceDE/>
        <w:autoSpaceDN/>
        <w:bidi w:val="0"/>
        <w:adjustRightInd/>
        <w:snapToGrid/>
        <w:spacing w:line="500" w:lineRule="atLeas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欢迎各企业报名参展！参展咨询电话：0537-2166356。</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bookmarkStart w:id="0" w:name="_GoBack"/>
      <w:r>
        <w:rPr>
          <w:rFonts w:hint="eastAsia" w:ascii="仿宋_GB2312" w:eastAsia="仿宋_GB2312" w:cs="Times New Roman"/>
          <w:color w:val="auto"/>
          <w:kern w:val="0"/>
          <w:sz w:val="32"/>
          <w:szCs w:val="32"/>
          <w:lang w:val="en-US" w:eastAsia="zh-CN" w:bidi="ar"/>
        </w:rPr>
        <w:drawing>
          <wp:anchor distT="0" distB="0" distL="114300" distR="114300" simplePos="0" relativeHeight="251659264" behindDoc="1" locked="0" layoutInCell="1" allowOverlap="1">
            <wp:simplePos x="0" y="0"/>
            <wp:positionH relativeFrom="column">
              <wp:posOffset>2047875</wp:posOffset>
            </wp:positionH>
            <wp:positionV relativeFrom="paragraph">
              <wp:posOffset>114300</wp:posOffset>
            </wp:positionV>
            <wp:extent cx="1428750" cy="1428750"/>
            <wp:effectExtent l="0" t="0" r="0" b="0"/>
            <wp:wrapNone/>
            <wp:docPr id="2" name="图片 2" descr="7b1f2b6f85eb38ee8066f6b793e1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1f2b6f85eb38ee8066f6b793e1a06"/>
                    <pic:cNvPicPr>
                      <a:picLocks noChangeAspect="1"/>
                    </pic:cNvPicPr>
                  </pic:nvPicPr>
                  <pic:blipFill>
                    <a:blip r:embed="rId7"/>
                    <a:stretch>
                      <a:fillRect/>
                    </a:stretch>
                  </pic:blipFill>
                  <pic:spPr>
                    <a:xfrm>
                      <a:off x="0" y="0"/>
                      <a:ext cx="1428750" cy="1428750"/>
                    </a:xfrm>
                    <a:prstGeom prst="rect">
                      <a:avLst/>
                    </a:prstGeom>
                  </pic:spPr>
                </pic:pic>
              </a:graphicData>
            </a:graphic>
          </wp:anchor>
        </w:drawing>
      </w:r>
      <w:bookmarkEnd w:id="0"/>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pStyle w:val="20"/>
        <w:keepNext w:val="0"/>
        <w:keepLines w:val="0"/>
        <w:pageBreakBefore w:val="0"/>
        <w:kinsoku/>
        <w:wordWrap/>
        <w:overflowPunct/>
        <w:topLinePunct w:val="0"/>
        <w:autoSpaceDE/>
        <w:autoSpaceDN/>
        <w:bidi w:val="0"/>
        <w:adjustRightInd/>
        <w:snapToGrid/>
        <w:spacing w:line="550" w:lineRule="exact"/>
        <w:ind w:left="0" w:leftChars="0" w:firstLine="0" w:firstLineChars="0"/>
        <w:rPr>
          <w:rFonts w:hint="eastAsia" w:ascii="仿宋_GB2312" w:eastAsia="仿宋_GB2312" w:cs="Times New Roman"/>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spacing w:line="550" w:lineRule="exact"/>
        <w:ind w:left="0" w:leftChars="0" w:firstLine="0" w:firstLineChars="0"/>
        <w:rPr>
          <w:rFonts w:hint="eastAsia" w:ascii="仿宋_GB2312" w:eastAsia="仿宋_GB2312" w:cs="Times New Roman"/>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spacing w:line="550" w:lineRule="exact"/>
        <w:ind w:left="0" w:leftChars="0" w:firstLine="0" w:firstLineChars="0"/>
        <w:rPr>
          <w:rFonts w:hint="eastAsia" w:ascii="仿宋_GB2312" w:eastAsia="仿宋_GB2312" w:cs="Times New Roman"/>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Calibri" w:eastAsia="仿宋_GB2312" w:cs="Times New Roman"/>
          <w:color w:val="auto"/>
          <w:kern w:val="0"/>
          <w:sz w:val="32"/>
          <w:szCs w:val="32"/>
          <w:lang w:val="en-US" w:eastAsia="zh-CN" w:bidi="ar"/>
        </w:rPr>
        <w:t>附件：</w:t>
      </w:r>
      <w:r>
        <w:rPr>
          <w:rFonts w:hint="eastAsia" w:ascii="仿宋_GB2312" w:eastAsia="仿宋_GB2312" w:cs="Times New Roman"/>
          <w:color w:val="auto"/>
          <w:kern w:val="0"/>
          <w:sz w:val="32"/>
          <w:szCs w:val="32"/>
          <w:lang w:val="en-US" w:eastAsia="zh-CN" w:bidi="ar"/>
        </w:rPr>
        <w:t>1.</w:t>
      </w:r>
      <w:r>
        <w:rPr>
          <w:rFonts w:hint="default" w:ascii="Times New Roman" w:hAnsi="Times New Roman" w:eastAsia="仿宋_GB2312" w:cs="Times New Roman"/>
          <w:color w:val="auto"/>
          <w:sz w:val="32"/>
          <w:szCs w:val="32"/>
          <w:lang w:val="en-US" w:eastAsia="zh-CN"/>
        </w:rPr>
        <w:t>展会方案（草案）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1600" w:firstLineChars="500"/>
        <w:textAlignment w:val="auto"/>
        <w:rPr>
          <w:rFonts w:hint="eastAsia" w:ascii="仿宋_GB2312"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2.参会报名表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rPr>
          <w:rFonts w:hint="default"/>
        </w:rPr>
      </w:pPr>
    </w:p>
    <w:p>
      <w:pPr>
        <w:keepNext w:val="0"/>
        <w:keepLines w:val="0"/>
        <w:pageBreakBefore w:val="0"/>
        <w:kinsoku/>
        <w:wordWrap/>
        <w:overflowPunct/>
        <w:topLinePunct w:val="0"/>
        <w:autoSpaceDE/>
        <w:autoSpaceDN/>
        <w:bidi w:val="0"/>
        <w:adjustRightInd/>
        <w:snapToGrid/>
        <w:spacing w:line="550" w:lineRule="exact"/>
        <w:ind w:firstLine="2720" w:firstLineChars="8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中国国际贸易促进委员会</w:t>
      </w:r>
      <w:r>
        <w:rPr>
          <w:rFonts w:hint="eastAsia" w:ascii="Times New Roman" w:hAnsi="Times New Roman" w:eastAsia="仿宋_GB2312" w:cs="Times New Roman"/>
          <w:color w:val="auto"/>
          <w:sz w:val="32"/>
          <w:szCs w:val="32"/>
          <w:lang w:val="en-US" w:eastAsia="zh-CN"/>
        </w:rPr>
        <w:t>济宁市</w:t>
      </w:r>
      <w:r>
        <w:rPr>
          <w:rFonts w:hint="default" w:ascii="Times New Roman" w:hAnsi="Times New Roman" w:eastAsia="仿宋_GB2312" w:cs="Times New Roman"/>
          <w:color w:val="auto"/>
          <w:sz w:val="32"/>
          <w:szCs w:val="32"/>
        </w:rPr>
        <w:t>委员会</w:t>
      </w:r>
    </w:p>
    <w:p>
      <w:pPr>
        <w:pStyle w:val="20"/>
        <w:keepNext w:val="0"/>
        <w:keepLines w:val="0"/>
        <w:pageBreakBefore w:val="0"/>
        <w:kinsoku/>
        <w:wordWrap/>
        <w:overflowPunct/>
        <w:topLinePunct w:val="0"/>
        <w:autoSpaceDE/>
        <w:autoSpaceDN/>
        <w:bidi w:val="0"/>
        <w:adjustRightInd/>
        <w:snapToGrid/>
        <w:spacing w:line="550" w:lineRule="exact"/>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仿宋_GB2312" w:cs="Times New Roman"/>
          <w:color w:val="auto"/>
          <w:sz w:val="32"/>
          <w:szCs w:val="32"/>
        </w:rPr>
        <w:t xml:space="preserve">                        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w:t>
      </w:r>
    </w:p>
    <w:p>
      <w:pPr>
        <w:keepNext w:val="0"/>
        <w:keepLines w:val="0"/>
        <w:pageBreakBefore w:val="0"/>
        <w:kinsoku/>
        <w:wordWrap/>
        <w:overflowPunct/>
        <w:topLinePunct w:val="0"/>
        <w:autoSpaceDE/>
        <w:autoSpaceDN/>
        <w:bidi w:val="0"/>
        <w:spacing w:line="560" w:lineRule="exact"/>
        <w:ind w:left="0" w:leftChars="0" w:right="0"/>
        <w:jc w:val="both"/>
        <w:rPr>
          <w:rFonts w:hint="default" w:ascii="Times New Roman" w:hAnsi="Times New Roman" w:eastAsia="黑体" w:cs="Times New Roman"/>
          <w:b w:val="0"/>
          <w:bCs w:val="0"/>
          <w:color w:val="auto"/>
          <w:kern w:val="0"/>
          <w:sz w:val="32"/>
          <w:szCs w:val="32"/>
          <w:lang w:val="en-US" w:eastAsia="zh-CN" w:bidi="ar"/>
        </w:rPr>
      </w:pPr>
    </w:p>
    <w:p>
      <w:pPr>
        <w:keepNext w:val="0"/>
        <w:keepLines w:val="0"/>
        <w:pageBreakBefore w:val="0"/>
        <w:kinsoku/>
        <w:wordWrap/>
        <w:overflowPunct/>
        <w:topLinePunct w:val="0"/>
        <w:autoSpaceDE/>
        <w:autoSpaceDN/>
        <w:bidi w:val="0"/>
        <w:spacing w:line="560" w:lineRule="exact"/>
        <w:ind w:left="0" w:leftChars="0" w:right="0"/>
        <w:jc w:val="both"/>
        <w:rPr>
          <w:rFonts w:hint="default" w:ascii="Times New Roman" w:hAnsi="Times New Roman" w:eastAsia="黑体" w:cs="Times New Roman"/>
          <w:b w:val="0"/>
          <w:bCs w:val="0"/>
          <w:color w:val="auto"/>
          <w:kern w:val="0"/>
          <w:sz w:val="32"/>
          <w:szCs w:val="32"/>
          <w:lang w:val="en-US" w:eastAsia="zh-CN" w:bidi="ar"/>
        </w:rPr>
      </w:pPr>
    </w:p>
    <w:p>
      <w:pPr>
        <w:keepNext w:val="0"/>
        <w:keepLines w:val="0"/>
        <w:pageBreakBefore w:val="0"/>
        <w:kinsoku/>
        <w:wordWrap/>
        <w:overflowPunct/>
        <w:topLinePunct w:val="0"/>
        <w:autoSpaceDE/>
        <w:autoSpaceDN/>
        <w:bidi w:val="0"/>
        <w:spacing w:line="560" w:lineRule="exact"/>
        <w:ind w:left="0" w:leftChars="0" w:right="0"/>
        <w:jc w:val="both"/>
        <w:rPr>
          <w:rFonts w:hint="default" w:ascii="Times New Roman" w:hAnsi="Times New Roman" w:eastAsia="黑体" w:cs="Times New Roman"/>
          <w:b w:val="0"/>
          <w:bCs w:val="0"/>
          <w:color w:val="auto"/>
          <w:kern w:val="0"/>
          <w:sz w:val="32"/>
          <w:szCs w:val="32"/>
          <w:lang w:val="en-US" w:eastAsia="zh-CN" w:bidi="ar"/>
        </w:rPr>
      </w:pPr>
    </w:p>
    <w:p>
      <w:pPr>
        <w:keepNext w:val="0"/>
        <w:keepLines w:val="0"/>
        <w:pageBreakBefore w:val="0"/>
        <w:kinsoku/>
        <w:wordWrap/>
        <w:overflowPunct/>
        <w:topLinePunct w:val="0"/>
        <w:autoSpaceDE/>
        <w:autoSpaceDN/>
        <w:bidi w:val="0"/>
        <w:spacing w:line="560" w:lineRule="exact"/>
        <w:ind w:left="0" w:leftChars="0" w:right="0"/>
        <w:jc w:val="both"/>
        <w:rPr>
          <w:rFonts w:hint="default" w:ascii="Times New Roman" w:hAnsi="Times New Roman" w:eastAsia="黑体" w:cs="Times New Roman"/>
          <w:b w:val="0"/>
          <w:bCs w:val="0"/>
          <w:color w:val="auto"/>
          <w:kern w:val="0"/>
          <w:sz w:val="32"/>
          <w:szCs w:val="32"/>
          <w:lang w:val="en-US" w:eastAsia="zh-CN" w:bidi="ar"/>
        </w:rPr>
      </w:pPr>
    </w:p>
    <w:p>
      <w:pPr>
        <w:keepNext w:val="0"/>
        <w:keepLines w:val="0"/>
        <w:pageBreakBefore w:val="0"/>
        <w:kinsoku/>
        <w:wordWrap/>
        <w:overflowPunct/>
        <w:topLinePunct w:val="0"/>
        <w:autoSpaceDE/>
        <w:autoSpaceDN/>
        <w:bidi w:val="0"/>
        <w:spacing w:line="560" w:lineRule="exact"/>
        <w:ind w:left="0" w:leftChars="0" w:right="0"/>
        <w:jc w:val="both"/>
        <w:rPr>
          <w:rFonts w:hint="default" w:ascii="Times New Roman" w:hAnsi="Times New Roman" w:eastAsia="黑体" w:cs="Times New Roman"/>
          <w:b w:val="0"/>
          <w:bCs w:val="0"/>
          <w:color w:val="auto"/>
          <w:kern w:val="0"/>
          <w:sz w:val="32"/>
          <w:szCs w:val="32"/>
          <w:lang w:val="en-US" w:eastAsia="zh-CN" w:bidi="ar"/>
        </w:rPr>
      </w:pPr>
    </w:p>
    <w:p>
      <w:pPr>
        <w:keepNext w:val="0"/>
        <w:keepLines w:val="0"/>
        <w:pageBreakBefore w:val="0"/>
        <w:kinsoku/>
        <w:wordWrap/>
        <w:overflowPunct/>
        <w:topLinePunct w:val="0"/>
        <w:autoSpaceDE/>
        <w:autoSpaceDN/>
        <w:bidi w:val="0"/>
        <w:spacing w:line="560" w:lineRule="exact"/>
        <w:ind w:left="0" w:leftChars="0" w:right="0"/>
        <w:jc w:val="both"/>
        <w:rPr>
          <w:rFonts w:hint="default" w:ascii="Times New Roman" w:hAnsi="Times New Roman" w:eastAsia="黑体" w:cs="Times New Roman"/>
          <w:b w:val="0"/>
          <w:bCs w:val="0"/>
          <w:color w:val="auto"/>
          <w:kern w:val="0"/>
          <w:sz w:val="32"/>
          <w:szCs w:val="32"/>
          <w:lang w:val="en-US" w:eastAsia="zh-CN" w:bidi="ar"/>
        </w:rPr>
      </w:pPr>
    </w:p>
    <w:p>
      <w:pPr>
        <w:keepNext w:val="0"/>
        <w:keepLines w:val="0"/>
        <w:pageBreakBefore w:val="0"/>
        <w:kinsoku/>
        <w:wordWrap/>
        <w:overflowPunct/>
        <w:topLinePunct w:val="0"/>
        <w:autoSpaceDE/>
        <w:autoSpaceDN/>
        <w:bidi w:val="0"/>
        <w:spacing w:line="560" w:lineRule="exact"/>
        <w:ind w:left="0" w:leftChars="0" w:right="0"/>
        <w:jc w:val="both"/>
        <w:rPr>
          <w:rFonts w:hint="default" w:ascii="Times New Roman" w:hAnsi="Times New Roman" w:eastAsia="黑体" w:cs="Times New Roman"/>
          <w:b w:val="0"/>
          <w:bCs w:val="0"/>
          <w:color w:val="auto"/>
          <w:kern w:val="0"/>
          <w:sz w:val="32"/>
          <w:szCs w:val="32"/>
          <w:lang w:val="en-US" w:eastAsia="zh-CN" w:bidi="ar"/>
        </w:rPr>
      </w:pPr>
    </w:p>
    <w:p>
      <w:pPr>
        <w:keepNext w:val="0"/>
        <w:keepLines w:val="0"/>
        <w:pageBreakBefore w:val="0"/>
        <w:kinsoku/>
        <w:wordWrap/>
        <w:overflowPunct/>
        <w:topLinePunct w:val="0"/>
        <w:autoSpaceDE/>
        <w:autoSpaceDN/>
        <w:bidi w:val="0"/>
        <w:spacing w:line="560" w:lineRule="exact"/>
        <w:ind w:left="0" w:leftChars="0" w:right="0"/>
        <w:jc w:val="both"/>
        <w:rPr>
          <w:rFonts w:hint="default" w:ascii="Times New Roman" w:hAnsi="Times New Roman" w:eastAsia="黑体" w:cs="Times New Roman"/>
          <w:b w:val="0"/>
          <w:bCs w:val="0"/>
          <w:color w:val="auto"/>
          <w:kern w:val="0"/>
          <w:sz w:val="32"/>
          <w:szCs w:val="32"/>
          <w:lang w:val="en-US" w:eastAsia="zh-CN" w:bidi="ar"/>
        </w:rPr>
      </w:pPr>
    </w:p>
    <w:p>
      <w:pPr>
        <w:keepNext w:val="0"/>
        <w:keepLines w:val="0"/>
        <w:pageBreakBefore w:val="0"/>
        <w:kinsoku/>
        <w:wordWrap/>
        <w:overflowPunct/>
        <w:topLinePunct w:val="0"/>
        <w:autoSpaceDE/>
        <w:autoSpaceDN/>
        <w:bidi w:val="0"/>
        <w:spacing w:line="560" w:lineRule="exact"/>
        <w:ind w:left="0" w:leftChars="0" w:right="0"/>
        <w:jc w:val="both"/>
        <w:rPr>
          <w:rFonts w:hint="default" w:ascii="Times New Roman" w:hAnsi="Times New Roman" w:eastAsia="黑体" w:cs="Times New Roman"/>
          <w:b w:val="0"/>
          <w:bCs w:val="0"/>
          <w:color w:val="auto"/>
          <w:kern w:val="0"/>
          <w:sz w:val="32"/>
          <w:szCs w:val="32"/>
          <w:lang w:val="en-US" w:eastAsia="zh-CN" w:bidi="ar"/>
        </w:rPr>
      </w:pPr>
    </w:p>
    <w:p>
      <w:pPr>
        <w:keepNext w:val="0"/>
        <w:keepLines w:val="0"/>
        <w:pageBreakBefore w:val="0"/>
        <w:kinsoku/>
        <w:wordWrap/>
        <w:overflowPunct/>
        <w:topLinePunct w:val="0"/>
        <w:autoSpaceDE/>
        <w:autoSpaceDN/>
        <w:bidi w:val="0"/>
        <w:spacing w:line="560" w:lineRule="exact"/>
        <w:ind w:left="0" w:leftChars="0" w:right="0"/>
        <w:jc w:val="both"/>
        <w:rPr>
          <w:rFonts w:hint="default" w:ascii="Times New Roman" w:hAnsi="Times New Roman" w:eastAsia="黑体" w:cs="Times New Roman"/>
          <w:b w:val="0"/>
          <w:bCs w:val="0"/>
          <w:color w:val="auto"/>
          <w:kern w:val="0"/>
          <w:sz w:val="32"/>
          <w:szCs w:val="32"/>
          <w:lang w:val="en-US" w:eastAsia="zh-CN" w:bidi="ar"/>
        </w:rPr>
      </w:pPr>
    </w:p>
    <w:p>
      <w:pPr>
        <w:keepNext w:val="0"/>
        <w:keepLines w:val="0"/>
        <w:pageBreakBefore w:val="0"/>
        <w:kinsoku/>
        <w:wordWrap/>
        <w:overflowPunct/>
        <w:topLinePunct w:val="0"/>
        <w:autoSpaceDE/>
        <w:autoSpaceDN/>
        <w:bidi w:val="0"/>
        <w:spacing w:line="560" w:lineRule="exact"/>
        <w:ind w:left="0" w:leftChars="0" w:right="0"/>
        <w:jc w:val="both"/>
        <w:rPr>
          <w:rFonts w:hint="default" w:ascii="Times New Roman" w:hAnsi="Times New Roman" w:eastAsia="黑体" w:cs="Times New Roman"/>
          <w:b w:val="0"/>
          <w:bCs w:val="0"/>
          <w:color w:val="auto"/>
          <w:kern w:val="0"/>
          <w:sz w:val="32"/>
          <w:szCs w:val="32"/>
          <w:lang w:val="en-US" w:eastAsia="zh-CN" w:bidi="ar"/>
        </w:rPr>
      </w:pPr>
    </w:p>
    <w:p>
      <w:pPr>
        <w:keepNext w:val="0"/>
        <w:keepLines w:val="0"/>
        <w:pageBreakBefore w:val="0"/>
        <w:kinsoku/>
        <w:wordWrap/>
        <w:overflowPunct/>
        <w:topLinePunct w:val="0"/>
        <w:autoSpaceDE/>
        <w:autoSpaceDN/>
        <w:bidi w:val="0"/>
        <w:spacing w:line="560" w:lineRule="exact"/>
        <w:ind w:left="0" w:leftChars="0" w:right="0"/>
        <w:jc w:val="both"/>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黑体" w:cs="Times New Roman"/>
          <w:b w:val="0"/>
          <w:bCs w:val="0"/>
          <w:color w:val="auto"/>
          <w:kern w:val="0"/>
          <w:sz w:val="32"/>
          <w:szCs w:val="32"/>
          <w:lang w:val="en-US" w:eastAsia="zh-CN" w:bidi="ar"/>
        </w:rPr>
        <w:t>附件</w:t>
      </w:r>
      <w:r>
        <w:rPr>
          <w:rFonts w:hint="eastAsia" w:ascii="Times New Roman" w:hAnsi="Times New Roman" w:eastAsia="黑体" w:cs="Times New Roman"/>
          <w:b w:val="0"/>
          <w:bCs w:val="0"/>
          <w:color w:val="auto"/>
          <w:kern w:val="0"/>
          <w:sz w:val="32"/>
          <w:szCs w:val="32"/>
          <w:lang w:val="en-US" w:eastAsia="zh-CN" w:bidi="ar"/>
        </w:rPr>
        <w:t>1</w:t>
      </w:r>
    </w:p>
    <w:p>
      <w:pPr>
        <w:keepNext w:val="0"/>
        <w:keepLines w:val="0"/>
        <w:pageBreakBefore w:val="0"/>
        <w:kinsoku/>
        <w:wordWrap/>
        <w:overflowPunct/>
        <w:topLinePunct w:val="0"/>
        <w:autoSpaceDE/>
        <w:autoSpaceDN/>
        <w:bidi w:val="0"/>
        <w:spacing w:line="560" w:lineRule="exact"/>
        <w:ind w:left="0" w:leftChars="0" w:right="0"/>
        <w:jc w:val="both"/>
        <w:rPr>
          <w:rFonts w:hint="default" w:ascii="Times New Roman" w:hAnsi="Times New Roman" w:eastAsia="方正小标宋简体" w:cs="Times New Roman"/>
          <w:b/>
          <w:bCs/>
          <w:color w:val="auto"/>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2023亚洲餐饮展览会（济南）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Asia Catering Expo 2023 (Jinan)</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方案（草案）</w:t>
      </w:r>
    </w:p>
    <w:p>
      <w:pPr>
        <w:pStyle w:val="8"/>
        <w:keepNext w:val="0"/>
        <w:keepLines w:val="0"/>
        <w:pageBreakBefore w:val="0"/>
        <w:widowControl/>
        <w:kinsoku/>
        <w:wordWrap/>
        <w:overflowPunct/>
        <w:topLinePunct w:val="0"/>
        <w:autoSpaceDE/>
        <w:autoSpaceDN/>
        <w:bidi w:val="0"/>
        <w:spacing w:beforeAutospacing="0" w:afterAutospacing="0" w:line="560" w:lineRule="exact"/>
        <w:ind w:left="0" w:leftChars="0" w:right="0" w:firstLine="640" w:firstLineChars="200"/>
        <w:jc w:val="both"/>
        <w:rPr>
          <w:rFonts w:hint="eastAsia" w:ascii="黑体" w:hAnsi="黑体" w:eastAsia="黑体" w:cs="黑体"/>
          <w:b w:val="0"/>
          <w:bCs w:val="0"/>
          <w:color w:val="auto"/>
          <w:sz w:val="32"/>
          <w:szCs w:val="32"/>
        </w:rPr>
      </w:pPr>
    </w:p>
    <w:p>
      <w:pPr>
        <w:pStyle w:val="8"/>
        <w:keepNext w:val="0"/>
        <w:keepLines w:val="0"/>
        <w:pageBreakBefore w:val="0"/>
        <w:widowControl/>
        <w:kinsoku/>
        <w:wordWrap/>
        <w:overflowPunct/>
        <w:topLinePunct w:val="0"/>
        <w:autoSpaceDE/>
        <w:autoSpaceDN/>
        <w:bidi w:val="0"/>
        <w:spacing w:beforeAutospacing="0" w:afterAutospacing="0" w:line="560" w:lineRule="exact"/>
        <w:ind w:left="0" w:leftChars="0" w:righ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一、概况</w:t>
      </w:r>
    </w:p>
    <w:p>
      <w:pPr>
        <w:pStyle w:val="8"/>
        <w:keepNext w:val="0"/>
        <w:keepLines w:val="0"/>
        <w:pageBreakBefore w:val="0"/>
        <w:kinsoku/>
        <w:wordWrap/>
        <w:overflowPunct/>
        <w:topLinePunct w:val="0"/>
        <w:autoSpaceDE/>
        <w:autoSpaceDN/>
        <w:bidi w:val="0"/>
        <w:snapToGrid w:val="0"/>
        <w:spacing w:beforeAutospacing="0" w:afterAutospacing="0" w:line="560" w:lineRule="exact"/>
        <w:ind w:left="0" w:leftChars="0" w:right="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亚洲餐饮展览会（济南）是</w:t>
      </w:r>
      <w:r>
        <w:rPr>
          <w:rFonts w:hint="default" w:ascii="Times New Roman" w:hAnsi="Times New Roman" w:eastAsia="仿宋_GB2312" w:cs="Times New Roman"/>
          <w:color w:val="auto"/>
          <w:sz w:val="32"/>
          <w:szCs w:val="32"/>
          <w:lang w:val="en-US" w:eastAsia="zh-CN"/>
        </w:rPr>
        <w:t>在山东省贸促会的支持下，</w:t>
      </w:r>
      <w:r>
        <w:rPr>
          <w:rFonts w:hint="default" w:ascii="Times New Roman" w:hAnsi="Times New Roman" w:eastAsia="仿宋_GB2312" w:cs="Times New Roman"/>
          <w:color w:val="auto"/>
          <w:sz w:val="32"/>
          <w:szCs w:val="32"/>
        </w:rPr>
        <w:t>由世界三大会展主办集团之一的法国高美艾博展览集团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Comexposium Croup</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在亚洲范围内举办的酒店餐饮业</w:t>
      </w:r>
      <w:r>
        <w:rPr>
          <w:rFonts w:hint="default" w:ascii="Times New Roman" w:hAnsi="Times New Roman" w:eastAsia="仿宋_GB2312" w:cs="Times New Roman"/>
          <w:color w:val="auto"/>
          <w:sz w:val="32"/>
          <w:szCs w:val="32"/>
          <w:lang w:val="en-US" w:eastAsia="zh-CN"/>
        </w:rPr>
        <w:t>盛会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展会</w:t>
      </w:r>
      <w:r>
        <w:rPr>
          <w:rFonts w:hint="default" w:ascii="Times New Roman" w:hAnsi="Times New Roman" w:eastAsia="仿宋_GB2312" w:cs="Times New Roman"/>
          <w:color w:val="auto"/>
          <w:sz w:val="32"/>
          <w:szCs w:val="32"/>
        </w:rPr>
        <w:t>涵盖预制菜、火锅、烧烤、餐饮连锁加盟、西餐用品、酒店用品及餐厨设备等</w:t>
      </w:r>
      <w:r>
        <w:rPr>
          <w:rFonts w:hint="default" w:ascii="Times New Roman" w:hAnsi="Times New Roman" w:eastAsia="仿宋_GB2312" w:cs="Times New Roman"/>
          <w:color w:val="auto"/>
          <w:sz w:val="32"/>
          <w:szCs w:val="32"/>
          <w:lang w:val="en-US" w:eastAsia="zh-CN"/>
        </w:rPr>
        <w:t>领域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rPr>
        <w:t>邀请亚洲相关国家的展商和买家</w:t>
      </w:r>
      <w:r>
        <w:rPr>
          <w:rFonts w:hint="default" w:ascii="Times New Roman" w:hAnsi="Times New Roman" w:eastAsia="仿宋_GB2312" w:cs="Times New Roman"/>
          <w:color w:val="auto"/>
          <w:sz w:val="32"/>
          <w:szCs w:val="32"/>
          <w:lang w:val="en-US" w:eastAsia="zh-CN"/>
        </w:rPr>
        <w:t>参展参会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推动国际优质餐饮企业进入中国，也助力</w:t>
      </w:r>
      <w:r>
        <w:rPr>
          <w:rFonts w:hint="default" w:ascii="Times New Roman" w:hAnsi="Times New Roman" w:eastAsia="仿宋_GB2312" w:cs="Times New Roman"/>
          <w:color w:val="auto"/>
          <w:sz w:val="32"/>
          <w:szCs w:val="32"/>
        </w:rPr>
        <w:t>中国餐饮业走向世界，</w:t>
      </w:r>
      <w:r>
        <w:rPr>
          <w:rFonts w:hint="default" w:ascii="Times New Roman" w:hAnsi="Times New Roman" w:eastAsia="仿宋_GB2312" w:cs="Times New Roman"/>
          <w:color w:val="auto"/>
          <w:sz w:val="32"/>
          <w:szCs w:val="32"/>
          <w:lang w:val="en-US" w:eastAsia="zh-CN"/>
        </w:rPr>
        <w:t>打造</w:t>
      </w:r>
      <w:r>
        <w:rPr>
          <w:rFonts w:hint="default" w:ascii="Times New Roman" w:hAnsi="Times New Roman" w:eastAsia="仿宋_GB2312" w:cs="Times New Roman"/>
          <w:color w:val="auto"/>
          <w:sz w:val="32"/>
          <w:szCs w:val="32"/>
        </w:rPr>
        <w:t>中外餐饮业的</w:t>
      </w:r>
      <w:r>
        <w:rPr>
          <w:rFonts w:hint="default" w:ascii="Times New Roman" w:hAnsi="Times New Roman" w:eastAsia="仿宋_GB2312" w:cs="Times New Roman"/>
          <w:color w:val="auto"/>
          <w:sz w:val="32"/>
          <w:szCs w:val="32"/>
          <w:lang w:val="en-US" w:eastAsia="zh-CN"/>
        </w:rPr>
        <w:t>国际</w:t>
      </w:r>
      <w:r>
        <w:rPr>
          <w:rFonts w:hint="default" w:ascii="Times New Roman" w:hAnsi="Times New Roman" w:eastAsia="仿宋_GB2312" w:cs="Times New Roman"/>
          <w:color w:val="auto"/>
          <w:sz w:val="32"/>
          <w:szCs w:val="32"/>
        </w:rPr>
        <w:t>交流合作</w:t>
      </w:r>
      <w:r>
        <w:rPr>
          <w:rFonts w:hint="default" w:ascii="Times New Roman" w:hAnsi="Times New Roman" w:eastAsia="仿宋_GB2312" w:cs="Times New Roman"/>
          <w:color w:val="auto"/>
          <w:sz w:val="32"/>
          <w:szCs w:val="32"/>
          <w:lang w:val="en-US" w:eastAsia="zh-CN"/>
        </w:rPr>
        <w:t>平台</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本届展会以“共享共赢，融合发展”为主题，定于11月16日-18日在</w:t>
      </w:r>
      <w:r>
        <w:rPr>
          <w:rFonts w:hint="default" w:ascii="Times New Roman" w:hAnsi="Times New Roman" w:eastAsia="仿宋_GB2312" w:cs="Times New Roman"/>
          <w:color w:val="auto"/>
          <w:sz w:val="32"/>
          <w:szCs w:val="32"/>
          <w:lang w:eastAsia="zh-CN"/>
        </w:rPr>
        <w:t>山东</w:t>
      </w:r>
      <w:r>
        <w:rPr>
          <w:rFonts w:hint="default" w:ascii="Times New Roman" w:hAnsi="Times New Roman" w:eastAsia="仿宋_GB2312" w:cs="Times New Roman"/>
          <w:color w:val="auto"/>
          <w:sz w:val="32"/>
          <w:szCs w:val="32"/>
        </w:rPr>
        <w:t>国际会展中心举办，将联合</w:t>
      </w:r>
      <w:r>
        <w:rPr>
          <w:rFonts w:hint="default" w:ascii="Times New Roman" w:hAnsi="Times New Roman" w:eastAsia="仿宋_GB2312" w:cs="Times New Roman"/>
          <w:color w:val="auto"/>
          <w:sz w:val="32"/>
          <w:szCs w:val="32"/>
          <w:lang w:val="en-US" w:eastAsia="zh-CN"/>
        </w:rPr>
        <w:t>亚洲相关国家驻华使领馆、政府驻华代表处、</w:t>
      </w:r>
      <w:r>
        <w:rPr>
          <w:rFonts w:hint="default" w:ascii="Times New Roman" w:hAnsi="Times New Roman" w:eastAsia="仿宋_GB2312" w:cs="Times New Roman"/>
          <w:color w:val="auto"/>
          <w:sz w:val="32"/>
          <w:szCs w:val="32"/>
        </w:rPr>
        <w:t>国内外相关商协会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行业专家、</w:t>
      </w:r>
      <w:r>
        <w:rPr>
          <w:rFonts w:hint="default" w:ascii="Times New Roman" w:hAnsi="Times New Roman" w:eastAsia="仿宋_GB2312" w:cs="Times New Roman"/>
          <w:color w:val="auto"/>
          <w:sz w:val="32"/>
          <w:szCs w:val="32"/>
          <w:lang w:val="en-US" w:eastAsia="zh-CN"/>
        </w:rPr>
        <w:t>龙头企业、</w:t>
      </w:r>
      <w:r>
        <w:rPr>
          <w:rFonts w:hint="default" w:ascii="Times New Roman" w:hAnsi="Times New Roman" w:eastAsia="仿宋_GB2312" w:cs="Times New Roman"/>
          <w:color w:val="auto"/>
          <w:sz w:val="32"/>
          <w:szCs w:val="32"/>
        </w:rPr>
        <w:t>名师大厨</w:t>
      </w:r>
      <w:r>
        <w:rPr>
          <w:rFonts w:hint="default" w:ascii="Times New Roman" w:hAnsi="Times New Roman" w:eastAsia="仿宋_GB2312" w:cs="Times New Roman"/>
          <w:color w:val="auto"/>
          <w:sz w:val="32"/>
          <w:szCs w:val="32"/>
          <w:lang w:val="en-US" w:eastAsia="zh-CN"/>
        </w:rPr>
        <w:t>等深度</w:t>
      </w:r>
      <w:r>
        <w:rPr>
          <w:rFonts w:hint="default" w:ascii="Times New Roman" w:hAnsi="Times New Roman" w:eastAsia="仿宋_GB2312" w:cs="Times New Roman"/>
          <w:color w:val="auto"/>
          <w:sz w:val="32"/>
          <w:szCs w:val="32"/>
        </w:rPr>
        <w:t>参与，致力于打造亚洲餐饮业具有影响力的国际化</w:t>
      </w:r>
      <w:r>
        <w:rPr>
          <w:rFonts w:hint="default" w:ascii="Times New Roman" w:hAnsi="Times New Roman" w:eastAsia="仿宋_GB2312" w:cs="Times New Roman"/>
          <w:color w:val="auto"/>
          <w:sz w:val="32"/>
          <w:szCs w:val="32"/>
          <w:lang w:val="en-US" w:eastAsia="zh-CN"/>
        </w:rPr>
        <w:t>大型展会</w:t>
      </w:r>
      <w:r>
        <w:rPr>
          <w:rFonts w:hint="default" w:ascii="Times New Roman" w:hAnsi="Times New Roman" w:eastAsia="仿宋_GB2312" w:cs="Times New Roman"/>
          <w:color w:val="auto"/>
          <w:sz w:val="32"/>
          <w:szCs w:val="32"/>
        </w:rPr>
        <w:t>。</w:t>
      </w:r>
    </w:p>
    <w:p>
      <w:pPr>
        <w:pStyle w:val="8"/>
        <w:keepNext w:val="0"/>
        <w:keepLines w:val="0"/>
        <w:pageBreakBefore w:val="0"/>
        <w:widowControl/>
        <w:kinsoku/>
        <w:wordWrap/>
        <w:overflowPunct/>
        <w:topLinePunct w:val="0"/>
        <w:autoSpaceDE/>
        <w:autoSpaceDN/>
        <w:bidi w:val="0"/>
        <w:spacing w:beforeAutospacing="0" w:afterAutospacing="0" w:line="560" w:lineRule="exact"/>
        <w:ind w:left="0" w:leftChars="0" w:right="0" w:firstLine="640" w:firstLineChars="200"/>
        <w:jc w:val="both"/>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二、主题</w:t>
      </w:r>
    </w:p>
    <w:p>
      <w:pPr>
        <w:pStyle w:val="8"/>
        <w:keepNext w:val="0"/>
        <w:keepLines w:val="0"/>
        <w:pageBreakBefore w:val="0"/>
        <w:kinsoku/>
        <w:wordWrap/>
        <w:overflowPunct/>
        <w:topLinePunct w:val="0"/>
        <w:autoSpaceDE/>
        <w:autoSpaceDN/>
        <w:bidi w:val="0"/>
        <w:snapToGrid w:val="0"/>
        <w:spacing w:beforeAutospacing="0" w:afterAutospacing="0" w:line="560" w:lineRule="exact"/>
        <w:ind w:left="0" w:leftChars="0" w:right="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共享共赢·融合发展</w:t>
      </w:r>
    </w:p>
    <w:p>
      <w:pPr>
        <w:pStyle w:val="8"/>
        <w:keepNext w:val="0"/>
        <w:keepLines w:val="0"/>
        <w:pageBreakBefore w:val="0"/>
        <w:widowControl/>
        <w:kinsoku/>
        <w:wordWrap/>
        <w:overflowPunct/>
        <w:topLinePunct w:val="0"/>
        <w:autoSpaceDE/>
        <w:autoSpaceDN/>
        <w:bidi w:val="0"/>
        <w:spacing w:beforeAutospacing="0" w:afterAutospacing="0" w:line="560" w:lineRule="exact"/>
        <w:ind w:left="0" w:leftChars="0" w:right="0" w:firstLine="640" w:firstLineChars="200"/>
        <w:jc w:val="both"/>
        <w:rPr>
          <w:rFonts w:hint="default" w:ascii="Times New Roman" w:hAnsi="Times New Roman" w:eastAsia="仿宋" w:cs="Times New Roman"/>
          <w:b/>
          <w:bCs/>
          <w:color w:val="auto"/>
          <w:sz w:val="32"/>
          <w:szCs w:val="32"/>
        </w:rPr>
      </w:pPr>
      <w:r>
        <w:rPr>
          <w:rFonts w:hint="default" w:ascii="黑体" w:hAnsi="黑体" w:eastAsia="黑体" w:cs="黑体"/>
          <w:b w:val="0"/>
          <w:bCs w:val="0"/>
          <w:color w:val="auto"/>
          <w:sz w:val="32"/>
          <w:szCs w:val="32"/>
        </w:rPr>
        <w:t>三、时间</w:t>
      </w:r>
    </w:p>
    <w:p>
      <w:pPr>
        <w:pStyle w:val="8"/>
        <w:keepNext w:val="0"/>
        <w:keepLines w:val="0"/>
        <w:pageBreakBefore w:val="0"/>
        <w:kinsoku/>
        <w:wordWrap/>
        <w:overflowPunct/>
        <w:topLinePunct w:val="0"/>
        <w:autoSpaceDE/>
        <w:autoSpaceDN/>
        <w:bidi w:val="0"/>
        <w:snapToGrid w:val="0"/>
        <w:spacing w:beforeAutospacing="0" w:afterAutospacing="0" w:line="560" w:lineRule="exact"/>
        <w:ind w:left="0" w:leftChars="0" w:right="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布展时间：2023年11月14日-15日 </w:t>
      </w:r>
    </w:p>
    <w:p>
      <w:pPr>
        <w:pStyle w:val="8"/>
        <w:keepNext w:val="0"/>
        <w:keepLines w:val="0"/>
        <w:pageBreakBefore w:val="0"/>
        <w:kinsoku/>
        <w:wordWrap/>
        <w:overflowPunct/>
        <w:topLinePunct w:val="0"/>
        <w:autoSpaceDE/>
        <w:autoSpaceDN/>
        <w:bidi w:val="0"/>
        <w:snapToGrid w:val="0"/>
        <w:spacing w:beforeAutospacing="0" w:afterAutospacing="0" w:line="560" w:lineRule="exact"/>
        <w:ind w:left="0" w:leftChars="0" w:right="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开展时间：2023年11月16日-18日 </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 w:cs="Times New Roman"/>
          <w:b/>
          <w:bCs/>
          <w:color w:val="auto"/>
          <w:sz w:val="32"/>
          <w:szCs w:val="32"/>
        </w:rPr>
      </w:pPr>
      <w:r>
        <w:rPr>
          <w:rFonts w:hint="default" w:ascii="黑体" w:hAnsi="黑体" w:eastAsia="黑体" w:cs="黑体"/>
          <w:b w:val="0"/>
          <w:bCs w:val="0"/>
          <w:color w:val="auto"/>
          <w:kern w:val="0"/>
          <w:sz w:val="32"/>
          <w:szCs w:val="32"/>
          <w:lang w:val="en-US" w:eastAsia="zh-CN" w:bidi="ar-SA"/>
        </w:rPr>
        <w:t>四、地点</w:t>
      </w:r>
    </w:p>
    <w:p>
      <w:pPr>
        <w:pStyle w:val="8"/>
        <w:keepNext w:val="0"/>
        <w:keepLines w:val="0"/>
        <w:pageBreakBefore w:val="0"/>
        <w:kinsoku/>
        <w:wordWrap/>
        <w:overflowPunct/>
        <w:topLinePunct w:val="0"/>
        <w:autoSpaceDE/>
        <w:autoSpaceDN/>
        <w:bidi w:val="0"/>
        <w:snapToGrid w:val="0"/>
        <w:spacing w:beforeAutospacing="0" w:afterAutospacing="0" w:line="560" w:lineRule="exact"/>
        <w:ind w:left="0" w:leftChars="0" w:right="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山东国际会展中心（山东省济南市槐荫区）</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 w:cs="Times New Roman"/>
          <w:b/>
          <w:bCs/>
          <w:color w:val="auto"/>
          <w:sz w:val="32"/>
          <w:szCs w:val="32"/>
        </w:rPr>
      </w:pPr>
      <w:r>
        <w:rPr>
          <w:rFonts w:hint="default" w:ascii="黑体" w:hAnsi="黑体" w:eastAsia="黑体" w:cs="黑体"/>
          <w:b w:val="0"/>
          <w:bCs w:val="0"/>
          <w:color w:val="auto"/>
          <w:kern w:val="0"/>
          <w:sz w:val="32"/>
          <w:szCs w:val="32"/>
          <w:lang w:val="en-US" w:eastAsia="zh-CN" w:bidi="ar-SA"/>
        </w:rPr>
        <w:t>五、规模</w:t>
      </w:r>
    </w:p>
    <w:p>
      <w:pPr>
        <w:pStyle w:val="8"/>
        <w:keepNext w:val="0"/>
        <w:keepLines w:val="0"/>
        <w:pageBreakBefore w:val="0"/>
        <w:kinsoku/>
        <w:wordWrap/>
        <w:overflowPunct/>
        <w:topLinePunct w:val="0"/>
        <w:autoSpaceDE/>
        <w:autoSpaceDN/>
        <w:bidi w:val="0"/>
        <w:snapToGrid w:val="0"/>
        <w:spacing w:beforeAutospacing="0" w:afterAutospacing="0" w:line="560" w:lineRule="exact"/>
        <w:ind w:left="0" w:leftChars="0" w:right="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展览面积：50000㎡，展商数量：1000+，专业观众：80000+</w:t>
      </w:r>
    </w:p>
    <w:p>
      <w:pPr>
        <w:pStyle w:val="8"/>
        <w:keepNext w:val="0"/>
        <w:keepLines w:val="0"/>
        <w:pageBreakBefore w:val="0"/>
        <w:widowControl/>
        <w:kinsoku/>
        <w:wordWrap/>
        <w:overflowPunct/>
        <w:topLinePunct w:val="0"/>
        <w:autoSpaceDE/>
        <w:autoSpaceDN/>
        <w:bidi w:val="0"/>
        <w:spacing w:beforeAutospacing="0" w:afterAutospacing="0" w:line="560" w:lineRule="exact"/>
        <w:ind w:left="0" w:leftChars="0" w:right="0" w:firstLine="640" w:firstLineChars="200"/>
        <w:jc w:val="both"/>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六、组织机构</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指导单位：中国国际贸易促进委员会山东省委员会</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主办单位：法国高美艾博展览集团</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联合主办：山东省火锅餐饮协会</w:t>
      </w:r>
    </w:p>
    <w:p>
      <w:pPr>
        <w:keepNext w:val="0"/>
        <w:keepLines w:val="0"/>
        <w:pageBreakBefore w:val="0"/>
        <w:kinsoku/>
        <w:wordWrap/>
        <w:overflowPunct/>
        <w:topLinePunct w:val="0"/>
        <w:autoSpaceDE/>
        <w:autoSpaceDN/>
        <w:bidi w:val="0"/>
        <w:spacing w:line="560" w:lineRule="exact"/>
        <w:ind w:left="0" w:leftChars="0" w:right="0" w:firstLine="2240" w:firstLineChars="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山东省烹饪协会</w:t>
      </w:r>
    </w:p>
    <w:p>
      <w:pPr>
        <w:keepNext w:val="0"/>
        <w:keepLines w:val="0"/>
        <w:pageBreakBefore w:val="0"/>
        <w:kinsoku/>
        <w:wordWrap/>
        <w:overflowPunct/>
        <w:topLinePunct w:val="0"/>
        <w:autoSpaceDE/>
        <w:autoSpaceDN/>
        <w:bidi w:val="0"/>
        <w:spacing w:line="560" w:lineRule="exact"/>
        <w:ind w:left="0" w:leftChars="0" w:right="0" w:firstLine="2240" w:firstLineChars="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山东省酒店用品行业协会</w:t>
      </w:r>
    </w:p>
    <w:p>
      <w:pPr>
        <w:keepNext w:val="0"/>
        <w:keepLines w:val="0"/>
        <w:pageBreakBefore w:val="0"/>
        <w:kinsoku/>
        <w:wordWrap/>
        <w:overflowPunct/>
        <w:topLinePunct w:val="0"/>
        <w:autoSpaceDE/>
        <w:autoSpaceDN/>
        <w:bidi w:val="0"/>
        <w:spacing w:line="560" w:lineRule="exact"/>
        <w:ind w:left="0" w:leftChars="0" w:right="0" w:firstLine="2240" w:firstLineChars="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中法合资高博中贸国际会展集团</w:t>
      </w:r>
    </w:p>
    <w:p>
      <w:pPr>
        <w:keepNext w:val="0"/>
        <w:keepLines w:val="0"/>
        <w:pageBreakBefore w:val="0"/>
        <w:kinsoku/>
        <w:wordWrap/>
        <w:overflowPunct/>
        <w:topLinePunct w:val="0"/>
        <w:autoSpaceDE/>
        <w:autoSpaceDN/>
        <w:bidi w:val="0"/>
        <w:spacing w:line="560" w:lineRule="exact"/>
        <w:ind w:left="0" w:leftChars="0" w:right="0" w:firstLine="2240" w:firstLineChars="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中贸科技集团</w:t>
      </w:r>
    </w:p>
    <w:p>
      <w:pPr>
        <w:keepNext w:val="0"/>
        <w:keepLines w:val="0"/>
        <w:pageBreakBefore w:val="0"/>
        <w:kinsoku/>
        <w:wordWrap/>
        <w:overflowPunct/>
        <w:topLinePunct w:val="0"/>
        <w:autoSpaceDE/>
        <w:autoSpaceDN/>
        <w:bidi w:val="0"/>
        <w:spacing w:line="560" w:lineRule="exact"/>
        <w:ind w:left="0" w:leftChars="0" w:right="0" w:firstLine="2240" w:firstLineChars="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山东中贸国际经济贸易发展促进中心</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承办单位：山东省贸促会贸易投资服务中心</w:t>
      </w:r>
    </w:p>
    <w:p>
      <w:pPr>
        <w:keepNext w:val="0"/>
        <w:keepLines w:val="0"/>
        <w:pageBreakBefore w:val="0"/>
        <w:kinsoku/>
        <w:wordWrap/>
        <w:overflowPunct/>
        <w:topLinePunct w:val="0"/>
        <w:autoSpaceDE/>
        <w:autoSpaceDN/>
        <w:bidi w:val="0"/>
        <w:spacing w:line="560" w:lineRule="exact"/>
        <w:ind w:left="0" w:leftChars="0" w:right="0" w:firstLine="2240" w:firstLineChars="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高博中贸国际会展（山东）有限公司</w:t>
      </w:r>
    </w:p>
    <w:p>
      <w:pPr>
        <w:pStyle w:val="8"/>
        <w:keepNext w:val="0"/>
        <w:keepLines w:val="0"/>
        <w:pageBreakBefore w:val="0"/>
        <w:widowControl/>
        <w:kinsoku/>
        <w:wordWrap/>
        <w:overflowPunct/>
        <w:topLinePunct w:val="0"/>
        <w:autoSpaceDE/>
        <w:autoSpaceDN/>
        <w:bidi w:val="0"/>
        <w:spacing w:beforeAutospacing="0" w:afterAutospacing="0" w:line="560" w:lineRule="exact"/>
        <w:ind w:left="0" w:leftChars="0" w:right="0" w:firstLine="640" w:firstLineChars="200"/>
        <w:jc w:val="both"/>
        <w:rPr>
          <w:rFonts w:hint="default" w:ascii="Times New Roman" w:hAnsi="Times New Roman" w:eastAsia="仿宋" w:cs="Times New Roman"/>
          <w:b/>
          <w:bCs/>
          <w:color w:val="auto"/>
          <w:sz w:val="32"/>
          <w:szCs w:val="32"/>
        </w:rPr>
      </w:pPr>
      <w:r>
        <w:rPr>
          <w:rFonts w:hint="eastAsia" w:ascii="黑体" w:hAnsi="黑体" w:eastAsia="黑体" w:cs="黑体"/>
          <w:b w:val="0"/>
          <w:bCs w:val="0"/>
          <w:color w:val="auto"/>
          <w:sz w:val="32"/>
          <w:szCs w:val="32"/>
          <w:lang w:val="en-US" w:eastAsia="zh-CN"/>
        </w:rPr>
        <w:t>七</w:t>
      </w:r>
      <w:r>
        <w:rPr>
          <w:rFonts w:hint="default" w:ascii="黑体" w:hAnsi="黑体" w:eastAsia="黑体" w:cs="黑体"/>
          <w:b w:val="0"/>
          <w:bCs w:val="0"/>
          <w:color w:val="auto"/>
          <w:sz w:val="32"/>
          <w:szCs w:val="32"/>
        </w:rPr>
        <w:t>、展品范围</w:t>
      </w:r>
    </w:p>
    <w:p>
      <w:pPr>
        <w:keepNext w:val="0"/>
        <w:keepLines w:val="0"/>
        <w:pageBreakBefore w:val="0"/>
        <w:kinsoku/>
        <w:wordWrap/>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一</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预制菜展区：</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·预制食材：肉禽、水产、面点、果蔬等；</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·方便菜肴：餐饮自有品牌方便菜肴、料理包、微波菜肴、调理包等；</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·方便主食：方便面、方便米粉、方便米线、方便饭、方便粥等；</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·复合调味品：酱料、卤料、汤料、腌料、香辛料、油料、食品添加剂、调味包、西餐调料、佐餐料等；</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·速冻食品：速冻面食、速冻汤圆、速冻手抓饼、速冻丸子、速冻料理等；</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·自热食品：自热火锅、自热烧烤、自热米饭、自热米线、自热米粉、自热酸辣粉、自热混沌等；</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·即食食品：肉类熟食（卤制品、火腿肠、午餐肉、热狗肠等）、代餐食品（奶昔、鸡胸肉、能量棒、代餐肠等）；</w:t>
      </w:r>
    </w:p>
    <w:p>
      <w:pPr>
        <w:keepNext w:val="0"/>
        <w:keepLines w:val="0"/>
        <w:pageBreakBefore w:val="0"/>
        <w:kinsoku/>
        <w:wordWrap/>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火锅展区：</w:t>
      </w:r>
      <w:r>
        <w:rPr>
          <w:rFonts w:hint="eastAsia" w:ascii="仿宋_GB2312" w:hAnsi="仿宋_GB2312" w:eastAsia="仿宋_GB2312" w:cs="仿宋_GB2312"/>
          <w:color w:val="auto"/>
          <w:sz w:val="32"/>
          <w:szCs w:val="32"/>
        </w:rPr>
        <w:t>火锅设备、火锅食材、火锅底料及调料、火锅料生产设备、火锅产业信息化</w:t>
      </w:r>
    </w:p>
    <w:p>
      <w:pPr>
        <w:keepNext w:val="0"/>
        <w:keepLines w:val="0"/>
        <w:pageBreakBefore w:val="0"/>
        <w:kinsoku/>
        <w:wordWrap/>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餐饮设备综合</w:t>
      </w:r>
      <w:r>
        <w:rPr>
          <w:rFonts w:hint="eastAsia" w:ascii="仿宋_GB2312" w:hAnsi="仿宋_GB2312" w:eastAsia="仿宋_GB2312" w:cs="仿宋_GB2312"/>
          <w:b/>
          <w:color w:val="auto"/>
          <w:sz w:val="32"/>
          <w:szCs w:val="32"/>
          <w:lang w:val="en-US" w:eastAsia="zh-CN"/>
        </w:rPr>
        <w:t>展区</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烹饪设备综合、制冷设备、洗碗机、厨房辅助设备、其他餐饮设备</w:t>
      </w:r>
    </w:p>
    <w:p>
      <w:pPr>
        <w:keepNext w:val="0"/>
        <w:keepLines w:val="0"/>
        <w:pageBreakBefore w:val="0"/>
        <w:kinsoku/>
        <w:wordWrap/>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烧烤展区：</w:t>
      </w:r>
      <w:r>
        <w:rPr>
          <w:rFonts w:hint="eastAsia" w:ascii="仿宋_GB2312" w:hAnsi="仿宋_GB2312" w:eastAsia="仿宋_GB2312" w:cs="仿宋_GB2312"/>
          <w:color w:val="auto"/>
          <w:sz w:val="32"/>
          <w:szCs w:val="32"/>
        </w:rPr>
        <w:t>烧烤食材、烧烤料、签子、酱料刷、各类烧烤机械等；</w:t>
      </w:r>
    </w:p>
    <w:p>
      <w:pPr>
        <w:keepNext w:val="0"/>
        <w:keepLines w:val="0"/>
        <w:pageBreakBefore w:val="0"/>
        <w:kinsoku/>
        <w:wordWrap/>
        <w:overflowPunct/>
        <w:topLinePunct w:val="0"/>
        <w:autoSpaceDE/>
        <w:autoSpaceDN/>
        <w:bidi w:val="0"/>
        <w:spacing w:line="560" w:lineRule="exact"/>
        <w:ind w:right="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桌面用品</w:t>
      </w:r>
      <w:r>
        <w:rPr>
          <w:rFonts w:hint="eastAsia" w:ascii="仿宋_GB2312" w:hAnsi="仿宋_GB2312" w:eastAsia="仿宋_GB2312" w:cs="仿宋_GB2312"/>
          <w:b/>
          <w:color w:val="auto"/>
          <w:sz w:val="32"/>
          <w:szCs w:val="32"/>
          <w:lang w:val="en-US" w:eastAsia="zh-CN"/>
        </w:rPr>
        <w:t>展区</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桌面餐具与器皿、桌面辅助用品</w:t>
      </w:r>
    </w:p>
    <w:p>
      <w:pPr>
        <w:keepNext w:val="0"/>
        <w:keepLines w:val="0"/>
        <w:pageBreakBefore w:val="0"/>
        <w:kinsoku/>
        <w:wordWrap/>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六</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连锁加盟</w:t>
      </w:r>
      <w:r>
        <w:rPr>
          <w:rFonts w:hint="eastAsia" w:ascii="仿宋_GB2312" w:hAnsi="仿宋_GB2312" w:eastAsia="仿宋_GB2312" w:cs="仿宋_GB2312"/>
          <w:b/>
          <w:color w:val="auto"/>
          <w:sz w:val="32"/>
          <w:szCs w:val="32"/>
          <w:lang w:val="en-US" w:eastAsia="zh-CN"/>
        </w:rPr>
        <w:t>展区</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品牌加盟、中式餐饮、西式餐饮、时尚饮品、云端点菜系统、休闲食品</w:t>
      </w:r>
    </w:p>
    <w:p>
      <w:pPr>
        <w:keepNext w:val="0"/>
        <w:keepLines w:val="0"/>
        <w:pageBreakBefore w:val="0"/>
        <w:kinsoku/>
        <w:wordWrap/>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（七）</w:t>
      </w:r>
      <w:r>
        <w:rPr>
          <w:rFonts w:hint="eastAsia" w:ascii="仿宋_GB2312" w:hAnsi="仿宋_GB2312" w:eastAsia="仿宋_GB2312" w:cs="仿宋_GB2312"/>
          <w:b/>
          <w:color w:val="auto"/>
          <w:sz w:val="32"/>
          <w:szCs w:val="32"/>
        </w:rPr>
        <w:t>食品与饮料</w:t>
      </w:r>
      <w:r>
        <w:rPr>
          <w:rFonts w:hint="eastAsia" w:ascii="仿宋_GB2312" w:hAnsi="仿宋_GB2312" w:eastAsia="仿宋_GB2312" w:cs="仿宋_GB2312"/>
          <w:b/>
          <w:color w:val="auto"/>
          <w:sz w:val="32"/>
          <w:szCs w:val="32"/>
          <w:lang w:val="en-US" w:eastAsia="zh-CN"/>
        </w:rPr>
        <w:t>展区</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新鲜原材料及半成品、速成品、水产海鲜、冷藏及冷冻食品、果蔬、罐头及调味品、软饮料、果汁原料及制作设备、食品包装、加工技术及物流配送</w:t>
      </w:r>
    </w:p>
    <w:p>
      <w:pPr>
        <w:keepNext w:val="0"/>
        <w:keepLines w:val="0"/>
        <w:pageBreakBefore w:val="0"/>
        <w:kinsoku/>
        <w:wordWrap/>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八</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咖啡与茶</w:t>
      </w:r>
      <w:r>
        <w:rPr>
          <w:rFonts w:hint="eastAsia" w:ascii="仿宋_GB2312" w:hAnsi="仿宋_GB2312" w:eastAsia="仿宋_GB2312" w:cs="仿宋_GB2312"/>
          <w:b/>
          <w:color w:val="auto"/>
          <w:sz w:val="32"/>
          <w:szCs w:val="32"/>
          <w:lang w:val="en-US" w:eastAsia="zh-CN"/>
        </w:rPr>
        <w:t>展区</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各式商用、家用咖啡机及器具、咖啡豆、咖啡加工生产设备技术、咖啡烘焙设计及技术、精品茶、传统茶、茶类器具</w:t>
      </w:r>
    </w:p>
    <w:p>
      <w:pPr>
        <w:keepNext w:val="0"/>
        <w:keepLines w:val="0"/>
        <w:pageBreakBefore w:val="0"/>
        <w:kinsoku/>
        <w:wordWrap/>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九</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烘焙与冰激凌</w:t>
      </w:r>
      <w:r>
        <w:rPr>
          <w:rFonts w:hint="eastAsia" w:ascii="仿宋_GB2312" w:hAnsi="仿宋_GB2312" w:eastAsia="仿宋_GB2312" w:cs="仿宋_GB2312"/>
          <w:b/>
          <w:color w:val="auto"/>
          <w:sz w:val="32"/>
          <w:szCs w:val="32"/>
          <w:lang w:val="en-US" w:eastAsia="zh-CN"/>
        </w:rPr>
        <w:t>展区</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烘焙原料和设备、冰淇淋原料、设备及相关配料</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 w:cs="Times New Roman"/>
          <w:b/>
          <w:bCs/>
          <w:color w:val="auto"/>
          <w:sz w:val="32"/>
          <w:szCs w:val="32"/>
        </w:rPr>
      </w:pPr>
      <w:r>
        <w:rPr>
          <w:rFonts w:hint="eastAsia" w:ascii="黑体" w:hAnsi="黑体" w:eastAsia="黑体" w:cs="黑体"/>
          <w:b w:val="0"/>
          <w:bCs w:val="0"/>
          <w:color w:val="auto"/>
          <w:kern w:val="0"/>
          <w:sz w:val="32"/>
          <w:szCs w:val="32"/>
          <w:lang w:val="en-US" w:eastAsia="zh-CN" w:bidi="ar-SA"/>
        </w:rPr>
        <w:t>八</w:t>
      </w:r>
      <w:r>
        <w:rPr>
          <w:rFonts w:hint="default" w:ascii="黑体" w:hAnsi="黑体" w:eastAsia="黑体" w:cs="黑体"/>
          <w:b w:val="0"/>
          <w:bCs w:val="0"/>
          <w:color w:val="auto"/>
          <w:kern w:val="0"/>
          <w:sz w:val="32"/>
          <w:szCs w:val="32"/>
          <w:lang w:val="en-US" w:eastAsia="zh-CN" w:bidi="ar-SA"/>
        </w:rPr>
        <w:t>、展期主要活动</w:t>
      </w:r>
      <w:r>
        <w:rPr>
          <w:rFonts w:hint="eastAsia" w:ascii="黑体" w:hAnsi="黑体" w:eastAsia="黑体" w:cs="黑体"/>
          <w:b w:val="0"/>
          <w:bCs w:val="0"/>
          <w:color w:val="auto"/>
          <w:kern w:val="0"/>
          <w:sz w:val="32"/>
          <w:szCs w:val="32"/>
          <w:lang w:val="en-US" w:eastAsia="zh-CN" w:bidi="ar-SA"/>
        </w:rPr>
        <w:t>（拟）</w:t>
      </w:r>
    </w:p>
    <w:p>
      <w:pPr>
        <w:keepNext w:val="0"/>
        <w:keepLines w:val="0"/>
        <w:pageBreakBefore w:val="0"/>
        <w:kinsoku/>
        <w:wordWrap/>
        <w:overflowPunct/>
        <w:topLinePunct w:val="0"/>
        <w:autoSpaceDE/>
        <w:autoSpaceDN/>
        <w:bidi w:val="0"/>
        <w:spacing w:line="560" w:lineRule="exact"/>
        <w:ind w:left="0" w:leftChars="0" w:right="0" w:firstLine="643" w:firstLineChars="20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一</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主题</w:t>
      </w:r>
      <w:r>
        <w:rPr>
          <w:rFonts w:hint="default" w:ascii="Times New Roman" w:hAnsi="Times New Roman" w:eastAsia="仿宋_GB2312" w:cs="Times New Roman"/>
          <w:b/>
          <w:color w:val="auto"/>
          <w:sz w:val="32"/>
          <w:szCs w:val="32"/>
          <w:lang w:val="en-US" w:eastAsia="zh-CN"/>
        </w:rPr>
        <w:t>会议</w:t>
      </w:r>
      <w:r>
        <w:rPr>
          <w:rFonts w:hint="default" w:ascii="Times New Roman" w:hAnsi="Times New Roman" w:eastAsia="仿宋_GB2312" w:cs="Times New Roman"/>
          <w:b/>
          <w:color w:val="auto"/>
          <w:sz w:val="32"/>
          <w:szCs w:val="32"/>
        </w:rPr>
        <w:t>：亚洲餐饮</w:t>
      </w:r>
      <w:r>
        <w:rPr>
          <w:rFonts w:hint="default" w:ascii="Times New Roman" w:hAnsi="Times New Roman" w:eastAsia="仿宋_GB2312" w:cs="Times New Roman"/>
          <w:b/>
          <w:color w:val="auto"/>
          <w:sz w:val="32"/>
          <w:szCs w:val="32"/>
          <w:lang w:val="en-US" w:eastAsia="zh-CN"/>
        </w:rPr>
        <w:t>业高质量发展论坛</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时间：2023年11月16日，地址：</w:t>
      </w:r>
      <w:r>
        <w:rPr>
          <w:rFonts w:hint="default" w:ascii="Times New Roman" w:hAnsi="Times New Roman" w:eastAsia="仿宋_GB2312" w:cs="Times New Roman"/>
          <w:color w:val="auto"/>
          <w:sz w:val="32"/>
          <w:szCs w:val="32"/>
          <w:lang w:eastAsia="zh-CN"/>
        </w:rPr>
        <w:t>山东</w:t>
      </w:r>
      <w:r>
        <w:rPr>
          <w:rFonts w:hint="default" w:ascii="Times New Roman" w:hAnsi="Times New Roman" w:eastAsia="仿宋_GB2312" w:cs="Times New Roman"/>
          <w:color w:val="auto"/>
          <w:sz w:val="32"/>
          <w:szCs w:val="32"/>
        </w:rPr>
        <w:t>国际会展中心</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大会将邀请政府机构、亚洲各国使领馆、行业协会、领域专家、领域企业负责人、高校研究院学者、企业负责人，聚焦亚洲餐饮产业相关热点问题和行业发展态势展开交流与讨论。</w:t>
      </w:r>
    </w:p>
    <w:p>
      <w:pPr>
        <w:keepNext w:val="0"/>
        <w:keepLines w:val="0"/>
        <w:pageBreakBefore w:val="0"/>
        <w:kinsoku/>
        <w:wordWrap/>
        <w:overflowPunct/>
        <w:topLinePunct w:val="0"/>
        <w:autoSpaceDE/>
        <w:autoSpaceDN/>
        <w:bidi w:val="0"/>
        <w:spacing w:line="560" w:lineRule="exact"/>
        <w:ind w:left="0" w:leftChars="0" w:right="0"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中国预制菜发展大会</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时间：2023年11月16日，地址：</w:t>
      </w:r>
      <w:r>
        <w:rPr>
          <w:rFonts w:hint="default" w:ascii="Times New Roman" w:hAnsi="Times New Roman" w:eastAsia="仿宋_GB2312" w:cs="Times New Roman"/>
          <w:color w:val="auto"/>
          <w:sz w:val="32"/>
          <w:szCs w:val="32"/>
          <w:lang w:eastAsia="zh-CN"/>
        </w:rPr>
        <w:t>山东</w:t>
      </w:r>
      <w:r>
        <w:rPr>
          <w:rFonts w:hint="default" w:ascii="Times New Roman" w:hAnsi="Times New Roman" w:eastAsia="仿宋_GB2312" w:cs="Times New Roman"/>
          <w:color w:val="auto"/>
          <w:sz w:val="32"/>
          <w:szCs w:val="32"/>
        </w:rPr>
        <w:t>国际会展中心</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大会将聚焦当前行业热点——预制菜产业，邀请政府机构、行业协会、领域专家、领域企业负责人、高校研究院学者、预制菜负责人，聚焦中国预制菜产业趋势、技术、市场、消费等热点问题和行业发展态势展开交流与讨论。</w:t>
      </w:r>
    </w:p>
    <w:p>
      <w:pPr>
        <w:keepNext w:val="0"/>
        <w:keepLines w:val="0"/>
        <w:pageBreakBefore w:val="0"/>
        <w:kinsoku/>
        <w:wordWrap/>
        <w:overflowPunct/>
        <w:topLinePunct w:val="0"/>
        <w:autoSpaceDE/>
        <w:autoSpaceDN/>
        <w:bidi w:val="0"/>
        <w:spacing w:line="560" w:lineRule="exact"/>
        <w:ind w:right="0"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三</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行业盛典·榜单发布：2023亚洲餐饮业颁奖盛典</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时间：2023年11月16日，地址：</w:t>
      </w:r>
      <w:r>
        <w:rPr>
          <w:rFonts w:hint="default" w:ascii="Times New Roman" w:hAnsi="Times New Roman" w:eastAsia="仿宋_GB2312" w:cs="Times New Roman"/>
          <w:color w:val="auto"/>
          <w:sz w:val="32"/>
          <w:szCs w:val="32"/>
          <w:lang w:eastAsia="zh-CN"/>
        </w:rPr>
        <w:t>山东</w:t>
      </w:r>
      <w:r>
        <w:rPr>
          <w:rFonts w:hint="default" w:ascii="Times New Roman" w:hAnsi="Times New Roman" w:eastAsia="仿宋_GB2312" w:cs="Times New Roman"/>
          <w:color w:val="auto"/>
          <w:sz w:val="32"/>
          <w:szCs w:val="32"/>
        </w:rPr>
        <w:t>国际会展中心</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大会组委会将联合行业权威机构、大师名厨，合力打造本次颁奖盛典，旨在为餐饮行业表彰先进，树立发展榜样，引导行业良性健康发展。</w:t>
      </w:r>
    </w:p>
    <w:p>
      <w:pPr>
        <w:keepNext w:val="0"/>
        <w:keepLines w:val="0"/>
        <w:pageBreakBefore w:val="0"/>
        <w:kinsoku/>
        <w:wordWrap/>
        <w:overflowPunct/>
        <w:topLinePunct w:val="0"/>
        <w:autoSpaceDE/>
        <w:autoSpaceDN/>
        <w:bidi w:val="0"/>
        <w:spacing w:line="560" w:lineRule="exact"/>
        <w:ind w:left="0" w:leftChars="0" w:right="0"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四</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乡村振兴产销对接大会</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时间：2023年11月17日，地址：</w:t>
      </w:r>
      <w:r>
        <w:rPr>
          <w:rFonts w:hint="default" w:ascii="Times New Roman" w:hAnsi="Times New Roman" w:eastAsia="仿宋_GB2312" w:cs="Times New Roman"/>
          <w:color w:val="auto"/>
          <w:sz w:val="32"/>
          <w:szCs w:val="32"/>
          <w:lang w:eastAsia="zh-CN"/>
        </w:rPr>
        <w:t>山东</w:t>
      </w:r>
      <w:r>
        <w:rPr>
          <w:rFonts w:hint="default" w:ascii="Times New Roman" w:hAnsi="Times New Roman" w:eastAsia="仿宋_GB2312" w:cs="Times New Roman"/>
          <w:color w:val="auto"/>
          <w:sz w:val="32"/>
          <w:szCs w:val="32"/>
        </w:rPr>
        <w:t>国际会展中心</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大会组委会将在展会现场邀请多市县代表团，乡村振兴局、供销集团等宣传当地地域文化、产业优势、名优特品牌产品等，搭建产销对接、展示推介、品牌发布、产业链供应链资源合作的平台。</w:t>
      </w:r>
    </w:p>
    <w:p>
      <w:pPr>
        <w:keepNext w:val="0"/>
        <w:keepLines w:val="0"/>
        <w:pageBreakBefore w:val="0"/>
        <w:kinsoku/>
        <w:wordWrap/>
        <w:overflowPunct/>
        <w:topLinePunct w:val="0"/>
        <w:autoSpaceDE/>
        <w:autoSpaceDN/>
        <w:bidi w:val="0"/>
        <w:spacing w:line="560" w:lineRule="exact"/>
        <w:ind w:left="0" w:leftChars="0" w:right="0"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五</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中国餐饮业电商峰会</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时间：2023年11月17日，地址：</w:t>
      </w:r>
      <w:r>
        <w:rPr>
          <w:rFonts w:hint="default" w:ascii="Times New Roman" w:hAnsi="Times New Roman" w:eastAsia="仿宋_GB2312" w:cs="Times New Roman"/>
          <w:color w:val="auto"/>
          <w:sz w:val="32"/>
          <w:szCs w:val="32"/>
          <w:lang w:eastAsia="zh-CN"/>
        </w:rPr>
        <w:t>山东</w:t>
      </w:r>
      <w:r>
        <w:rPr>
          <w:rFonts w:hint="default" w:ascii="Times New Roman" w:hAnsi="Times New Roman" w:eastAsia="仿宋_GB2312" w:cs="Times New Roman"/>
          <w:color w:val="auto"/>
          <w:sz w:val="32"/>
          <w:szCs w:val="32"/>
        </w:rPr>
        <w:t>国际会展中心</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大会将邀请电商平台负责人、餐饮企业、供应链机构、电商数据分析平台、行业大咖、包装设计营销机构、食品安全负责人等，聚焦电商产业，深入探讨餐饮企业如何更好“触网”，更好的进行数字化转型。</w:t>
      </w:r>
    </w:p>
    <w:p>
      <w:pPr>
        <w:keepNext w:val="0"/>
        <w:keepLines w:val="0"/>
        <w:pageBreakBefore w:val="0"/>
        <w:numPr>
          <w:ilvl w:val="0"/>
          <w:numId w:val="0"/>
        </w:numPr>
        <w:kinsoku/>
        <w:wordWrap/>
        <w:overflowPunct/>
        <w:topLinePunct w:val="0"/>
        <w:autoSpaceDE/>
        <w:autoSpaceDN/>
        <w:bidi w:val="0"/>
        <w:spacing w:line="560" w:lineRule="exact"/>
        <w:ind w:left="0" w:leftChars="0" w:right="0" w:firstLine="640" w:firstLineChars="200"/>
        <w:rPr>
          <w:rFonts w:hint="default" w:ascii="Times New Roman" w:hAnsi="Times New Roman" w:eastAsia="仿宋" w:cs="Times New Roman"/>
          <w:b/>
          <w:bCs/>
          <w:color w:val="auto"/>
          <w:sz w:val="32"/>
          <w:szCs w:val="32"/>
          <w:lang w:val="en-US" w:eastAsia="zh-CN"/>
        </w:rPr>
      </w:pPr>
      <w:r>
        <w:rPr>
          <w:rFonts w:hint="eastAsia" w:ascii="黑体" w:hAnsi="黑体" w:eastAsia="黑体" w:cs="黑体"/>
          <w:b w:val="0"/>
          <w:bCs w:val="0"/>
          <w:color w:val="auto"/>
          <w:kern w:val="0"/>
          <w:sz w:val="32"/>
          <w:szCs w:val="32"/>
          <w:lang w:val="en-US" w:eastAsia="zh-CN" w:bidi="ar-SA"/>
        </w:rPr>
        <w:t>九、展会特点</w:t>
      </w:r>
    </w:p>
    <w:p>
      <w:pPr>
        <w:keepNext w:val="0"/>
        <w:keepLines w:val="0"/>
        <w:pageBreakBefore w:val="0"/>
        <w:kinsoku/>
        <w:wordWrap/>
        <w:overflowPunct/>
        <w:topLinePunct w:val="0"/>
        <w:autoSpaceDE/>
        <w:autoSpaceDN/>
        <w:bidi w:val="0"/>
        <w:spacing w:line="560" w:lineRule="exact"/>
        <w:ind w:left="0" w:leftChars="0" w:right="0"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一</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国际化</w:t>
      </w:r>
      <w:r>
        <w:rPr>
          <w:rFonts w:hint="default" w:ascii="Times New Roman" w:hAnsi="Times New Roman" w:eastAsia="仿宋_GB2312" w:cs="Times New Roman"/>
          <w:b/>
          <w:color w:val="auto"/>
          <w:sz w:val="32"/>
          <w:szCs w:val="32"/>
          <w:lang w:val="en-US" w:eastAsia="zh-CN"/>
        </w:rPr>
        <w:t>程度高。</w:t>
      </w:r>
      <w:r>
        <w:rPr>
          <w:rFonts w:hint="default" w:ascii="Times New Roman" w:hAnsi="Times New Roman" w:eastAsia="仿宋_GB2312" w:cs="Times New Roman"/>
          <w:color w:val="auto"/>
          <w:sz w:val="32"/>
          <w:szCs w:val="32"/>
        </w:rPr>
        <w:t>本届展会主办单位法国高美艾博展览集团是世界第三大会展主办集团，法国高美艾博展览集团，创立于1904年，距今已有119年历史，是全球历史最早、规模最大的世界领先展览及会议主办集团之一，总部设在法国巴黎，每年在全球三十余个国家定期举办超过135个品牌的389场国际展览及会议。本届展会将充分利用高美艾博展览集团国际化资源，</w:t>
      </w:r>
      <w:r>
        <w:rPr>
          <w:rFonts w:hint="default" w:ascii="Times New Roman" w:hAnsi="Times New Roman" w:eastAsia="仿宋_GB2312" w:cs="Times New Roman"/>
          <w:color w:val="auto"/>
          <w:sz w:val="32"/>
          <w:szCs w:val="32"/>
          <w:lang w:val="en-US" w:eastAsia="zh-CN"/>
        </w:rPr>
        <w:t>打造国际化餐饮行业盛会</w:t>
      </w:r>
      <w:r>
        <w:rPr>
          <w:rFonts w:hint="default" w:ascii="Times New Roman" w:hAnsi="Times New Roman" w:eastAsia="仿宋_GB2312" w:cs="Times New Roman"/>
          <w:color w:val="auto"/>
          <w:sz w:val="32"/>
          <w:szCs w:val="32"/>
        </w:rPr>
        <w:t>。本届展会作为面向亚洲的餐饮行业盛会，将汇聚亚洲各国特色餐饮业态，并广泛邀请国际买家团参观展会，主打国际化，切实推动亚洲各国餐饮行业更好的碰撞、交流、合作。</w:t>
      </w:r>
    </w:p>
    <w:p>
      <w:pPr>
        <w:keepNext w:val="0"/>
        <w:keepLines w:val="0"/>
        <w:pageBreakBefore w:val="0"/>
        <w:kinsoku/>
        <w:wordWrap/>
        <w:overflowPunct/>
        <w:topLinePunct w:val="0"/>
        <w:autoSpaceDE/>
        <w:autoSpaceDN/>
        <w:bidi w:val="0"/>
        <w:spacing w:line="560" w:lineRule="exact"/>
        <w:ind w:left="0" w:leftChars="0" w:right="0"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区位优势</w:t>
      </w:r>
      <w:r>
        <w:rPr>
          <w:rFonts w:hint="default" w:ascii="Times New Roman" w:hAnsi="Times New Roman" w:eastAsia="仿宋_GB2312" w:cs="Times New Roman"/>
          <w:b/>
          <w:color w:val="auto"/>
          <w:sz w:val="32"/>
          <w:szCs w:val="32"/>
          <w:lang w:val="en-US" w:eastAsia="zh-CN"/>
        </w:rPr>
        <w:t>明显。</w:t>
      </w:r>
      <w:r>
        <w:rPr>
          <w:rFonts w:hint="default" w:ascii="Times New Roman" w:hAnsi="Times New Roman" w:eastAsia="仿宋_GB2312" w:cs="Times New Roman"/>
          <w:color w:val="auto"/>
          <w:sz w:val="32"/>
          <w:szCs w:val="32"/>
        </w:rPr>
        <w:t>本届展会将在餐饮业大省山东省举办，餐饮消费氛围浓烈。其省会济南市在省内餐饮业中更是具有引领辐射作用，良好的交通、经济条件、开放程度，为餐饮业的进一步发展壮大提供了基础条件。此外，山东省作为八大菜系之首鲁菜的发源地，在举办餐饮类展会上具有无可比拟的产业优势。</w:t>
      </w:r>
    </w:p>
    <w:p>
      <w:pPr>
        <w:keepNext w:val="0"/>
        <w:keepLines w:val="0"/>
        <w:pageBreakBefore w:val="0"/>
        <w:kinsoku/>
        <w:wordWrap/>
        <w:overflowPunct/>
        <w:topLinePunct w:val="0"/>
        <w:autoSpaceDE/>
        <w:autoSpaceDN/>
        <w:bidi w:val="0"/>
        <w:spacing w:line="560" w:lineRule="exact"/>
        <w:ind w:left="0" w:leftChars="0" w:right="0"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三</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资源支撑</w:t>
      </w:r>
      <w:r>
        <w:rPr>
          <w:rFonts w:hint="default" w:ascii="Times New Roman" w:hAnsi="Times New Roman" w:eastAsia="仿宋_GB2312" w:cs="Times New Roman"/>
          <w:b/>
          <w:color w:val="auto"/>
          <w:sz w:val="32"/>
          <w:szCs w:val="32"/>
          <w:lang w:val="en-US" w:eastAsia="zh-CN"/>
        </w:rPr>
        <w:t>丰富。</w:t>
      </w:r>
      <w:r>
        <w:rPr>
          <w:rFonts w:hint="default" w:ascii="Times New Roman" w:hAnsi="Times New Roman" w:eastAsia="仿宋_GB2312" w:cs="Times New Roman"/>
          <w:color w:val="auto"/>
          <w:sz w:val="32"/>
          <w:szCs w:val="32"/>
        </w:rPr>
        <w:t>本届展会将联合</w:t>
      </w:r>
      <w:r>
        <w:rPr>
          <w:rFonts w:hint="default" w:ascii="Times New Roman" w:hAnsi="Times New Roman" w:eastAsia="仿宋_GB2312" w:cs="Times New Roman"/>
          <w:color w:val="auto"/>
          <w:sz w:val="32"/>
          <w:szCs w:val="32"/>
          <w:lang w:val="en-US" w:eastAsia="zh-CN"/>
        </w:rPr>
        <w:t>亚洲相关国家驻华使领馆、政府驻华代表处、</w:t>
      </w:r>
      <w:r>
        <w:rPr>
          <w:rFonts w:hint="default" w:ascii="Times New Roman" w:hAnsi="Times New Roman" w:eastAsia="仿宋_GB2312" w:cs="Times New Roman"/>
          <w:color w:val="auto"/>
          <w:sz w:val="32"/>
          <w:szCs w:val="32"/>
        </w:rPr>
        <w:t>国内外相关</w:t>
      </w:r>
      <w:r>
        <w:rPr>
          <w:rFonts w:hint="default" w:ascii="Times New Roman" w:hAnsi="Times New Roman" w:eastAsia="仿宋_GB2312" w:cs="Times New Roman"/>
          <w:color w:val="auto"/>
          <w:sz w:val="32"/>
          <w:szCs w:val="32"/>
          <w:lang w:val="en-US" w:eastAsia="zh-CN"/>
        </w:rPr>
        <w:t>行业</w:t>
      </w:r>
      <w:r>
        <w:rPr>
          <w:rFonts w:hint="default" w:ascii="Times New Roman" w:hAnsi="Times New Roman" w:eastAsia="仿宋_GB2312" w:cs="Times New Roman"/>
          <w:color w:val="auto"/>
          <w:sz w:val="32"/>
          <w:szCs w:val="32"/>
        </w:rPr>
        <w:t>商协会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行业专家、</w:t>
      </w:r>
      <w:r>
        <w:rPr>
          <w:rFonts w:hint="default" w:ascii="Times New Roman" w:hAnsi="Times New Roman" w:eastAsia="仿宋_GB2312" w:cs="Times New Roman"/>
          <w:color w:val="auto"/>
          <w:sz w:val="32"/>
          <w:szCs w:val="32"/>
          <w:lang w:val="en-US" w:eastAsia="zh-CN"/>
        </w:rPr>
        <w:t>龙头企业、</w:t>
      </w:r>
      <w:r>
        <w:rPr>
          <w:rFonts w:hint="default" w:ascii="Times New Roman" w:hAnsi="Times New Roman" w:eastAsia="仿宋_GB2312" w:cs="Times New Roman"/>
          <w:color w:val="auto"/>
          <w:sz w:val="32"/>
          <w:szCs w:val="32"/>
        </w:rPr>
        <w:t>名师大厨</w:t>
      </w:r>
      <w:r>
        <w:rPr>
          <w:rFonts w:hint="default" w:ascii="Times New Roman" w:hAnsi="Times New Roman" w:eastAsia="仿宋_GB2312" w:cs="Times New Roman"/>
          <w:color w:val="auto"/>
          <w:sz w:val="32"/>
          <w:szCs w:val="32"/>
          <w:lang w:val="en-US" w:eastAsia="zh-CN"/>
        </w:rPr>
        <w:t>等深度</w:t>
      </w:r>
      <w:r>
        <w:rPr>
          <w:rFonts w:hint="default" w:ascii="Times New Roman" w:hAnsi="Times New Roman" w:eastAsia="仿宋_GB2312" w:cs="Times New Roman"/>
          <w:color w:val="auto"/>
          <w:sz w:val="32"/>
          <w:szCs w:val="32"/>
        </w:rPr>
        <w:t>参与，涵盖餐饮全产业链，集展览展示、趋势发布、行业交流、贸易合作四大功能于一体，打造“餐饮产业一站式展示、交易平台，为展会的成功举办提供坚实的保障。</w:t>
      </w:r>
    </w:p>
    <w:p>
      <w:pPr>
        <w:keepNext w:val="0"/>
        <w:keepLines w:val="0"/>
        <w:pageBreakBefore w:val="0"/>
        <w:kinsoku/>
        <w:wordWrap/>
        <w:overflowPunct/>
        <w:topLinePunct w:val="0"/>
        <w:autoSpaceDE/>
        <w:autoSpaceDN/>
        <w:bidi w:val="0"/>
        <w:spacing w:line="560" w:lineRule="exact"/>
        <w:ind w:left="0" w:leftChars="0" w:right="0"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四</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专业观众</w:t>
      </w:r>
      <w:r>
        <w:rPr>
          <w:rFonts w:hint="default" w:ascii="Times New Roman" w:hAnsi="Times New Roman" w:eastAsia="仿宋_GB2312" w:cs="Times New Roman"/>
          <w:b/>
          <w:color w:val="auto"/>
          <w:sz w:val="32"/>
          <w:szCs w:val="32"/>
          <w:lang w:val="en-US" w:eastAsia="zh-CN"/>
        </w:rPr>
        <w:t>云集。</w:t>
      </w:r>
      <w:r>
        <w:rPr>
          <w:rFonts w:hint="default" w:ascii="Times New Roman" w:hAnsi="Times New Roman" w:eastAsia="仿宋_GB2312" w:cs="Times New Roman"/>
          <w:color w:val="auto"/>
          <w:sz w:val="32"/>
          <w:szCs w:val="32"/>
        </w:rPr>
        <w:t>本届展会将</w:t>
      </w:r>
      <w:r>
        <w:rPr>
          <w:rFonts w:hint="default" w:ascii="Times New Roman" w:hAnsi="Times New Roman" w:eastAsia="仿宋_GB2312" w:cs="Times New Roman"/>
          <w:color w:val="auto"/>
          <w:sz w:val="32"/>
          <w:szCs w:val="32"/>
          <w:lang w:val="en-US" w:eastAsia="zh-CN"/>
        </w:rPr>
        <w:t>依托山东省贸促系统和高美艾博展览集团的强大资源，</w:t>
      </w:r>
      <w:r>
        <w:rPr>
          <w:rFonts w:hint="default" w:ascii="Times New Roman" w:hAnsi="Times New Roman" w:eastAsia="仿宋_GB2312" w:cs="Times New Roman"/>
          <w:color w:val="auto"/>
          <w:sz w:val="32"/>
          <w:szCs w:val="32"/>
        </w:rPr>
        <w:t>花费大量人力物力精细化邀约专业观众。同时，大会组委会还将联合国内各餐饮行业协会、商超便利行业协会、电商行业协会等平台资源，共同邀约专业观众，为展会带来更多高品质买家资源。同时，大会组委会还将印刷中英文门票100万张、专业请柬50万份，发往亚洲周边国家及地区相关单位，全力做好专业观众组织工作。</w:t>
      </w:r>
    </w:p>
    <w:p>
      <w:pPr>
        <w:keepNext w:val="0"/>
        <w:keepLines w:val="0"/>
        <w:pageBreakBefore w:val="0"/>
        <w:kinsoku/>
        <w:wordWrap/>
        <w:overflowPunct/>
        <w:topLinePunct w:val="0"/>
        <w:autoSpaceDE/>
        <w:autoSpaceDN/>
        <w:bidi w:val="0"/>
        <w:spacing w:line="560" w:lineRule="exact"/>
        <w:ind w:left="0" w:leftChars="0" w:right="0"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（五）精彩活动集中。</w:t>
      </w:r>
      <w:r>
        <w:rPr>
          <w:rFonts w:hint="default" w:ascii="Times New Roman" w:hAnsi="Times New Roman" w:eastAsia="仿宋_GB2312" w:cs="Times New Roman"/>
          <w:color w:val="auto"/>
          <w:sz w:val="32"/>
          <w:szCs w:val="32"/>
        </w:rPr>
        <w:t>展会</w:t>
      </w:r>
      <w:r>
        <w:rPr>
          <w:rFonts w:hint="default" w:ascii="Times New Roman" w:hAnsi="Times New Roman" w:eastAsia="仿宋_GB2312" w:cs="Times New Roman"/>
          <w:color w:val="auto"/>
          <w:sz w:val="32"/>
          <w:szCs w:val="32"/>
          <w:lang w:val="en-US" w:eastAsia="zh-CN"/>
        </w:rPr>
        <w:t>同期，将在</w:t>
      </w:r>
      <w:r>
        <w:rPr>
          <w:rFonts w:hint="default" w:ascii="Times New Roman" w:hAnsi="Times New Roman" w:eastAsia="仿宋_GB2312" w:cs="Times New Roman"/>
          <w:color w:val="auto"/>
          <w:sz w:val="32"/>
          <w:szCs w:val="32"/>
        </w:rPr>
        <w:t>现场举办</w:t>
      </w:r>
      <w:r>
        <w:rPr>
          <w:rFonts w:hint="default" w:ascii="Times New Roman" w:hAnsi="Times New Roman" w:eastAsia="仿宋_GB2312" w:cs="Times New Roman"/>
          <w:color w:val="auto"/>
          <w:sz w:val="32"/>
          <w:szCs w:val="32"/>
          <w:lang w:val="en-US" w:eastAsia="zh-CN"/>
        </w:rPr>
        <w:t>多</w:t>
      </w:r>
      <w:r>
        <w:rPr>
          <w:rFonts w:hint="default" w:ascii="Times New Roman" w:hAnsi="Times New Roman" w:eastAsia="仿宋_GB2312" w:cs="Times New Roman"/>
          <w:color w:val="auto"/>
          <w:sz w:val="32"/>
          <w:szCs w:val="32"/>
        </w:rPr>
        <w:t>场行业论坛、沙龙、交流会、对接会、推介会、颁奖典礼等丰富多彩的活动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将邀请国内外行业翘楚齐聚展会现场，从不同角度对餐饮行业展开多维度探讨，也为展商与专业观众间创造更多密切交流、合作的机会，进一步加强展会的实效性。</w:t>
      </w:r>
    </w:p>
    <w:p>
      <w:pPr>
        <w:keepNext w:val="0"/>
        <w:keepLines w:val="0"/>
        <w:pageBreakBefore w:val="0"/>
        <w:kinsoku/>
        <w:wordWrap/>
        <w:overflowPunct/>
        <w:topLinePunct w:val="0"/>
        <w:autoSpaceDE/>
        <w:autoSpaceDN/>
        <w:bidi w:val="0"/>
        <w:spacing w:line="560" w:lineRule="exact"/>
        <w:ind w:left="0" w:leftChars="0" w:right="0"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六</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媒体宣传</w:t>
      </w:r>
      <w:r>
        <w:rPr>
          <w:rFonts w:hint="default" w:ascii="Times New Roman" w:hAnsi="Times New Roman" w:eastAsia="仿宋_GB2312" w:cs="Times New Roman"/>
          <w:b/>
          <w:color w:val="auto"/>
          <w:sz w:val="32"/>
          <w:szCs w:val="32"/>
          <w:lang w:val="en-US" w:eastAsia="zh-CN"/>
        </w:rPr>
        <w:t>有力。</w:t>
      </w:r>
      <w:r>
        <w:rPr>
          <w:rFonts w:hint="default" w:ascii="Times New Roman" w:hAnsi="Times New Roman" w:eastAsia="仿宋_GB2312" w:cs="Times New Roman"/>
          <w:color w:val="auto"/>
          <w:sz w:val="32"/>
          <w:szCs w:val="32"/>
        </w:rPr>
        <w:t>本届展会将邀请超过200+媒体进行宣传报道，从会前到会后，从线上到线下全渠道曝光，持续扩大展会的影响力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切实为展商及专业观众带来一场影响力大、品牌强劲的行业</w:t>
      </w:r>
      <w:r>
        <w:rPr>
          <w:rFonts w:hint="default" w:ascii="Times New Roman" w:hAnsi="Times New Roman" w:eastAsia="仿宋_GB2312" w:cs="Times New Roman"/>
          <w:color w:val="auto"/>
          <w:sz w:val="32"/>
          <w:szCs w:val="32"/>
          <w:lang w:val="en-US" w:eastAsia="zh-CN"/>
        </w:rPr>
        <w:t>盛会</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pacing w:line="560" w:lineRule="exact"/>
        <w:ind w:left="0" w:leftChars="0" w:right="0" w:firstLine="6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七</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会场服务</w:t>
      </w:r>
      <w:r>
        <w:rPr>
          <w:rFonts w:hint="default" w:ascii="Times New Roman" w:hAnsi="Times New Roman" w:eastAsia="仿宋_GB2312" w:cs="Times New Roman"/>
          <w:b/>
          <w:color w:val="auto"/>
          <w:sz w:val="32"/>
          <w:szCs w:val="32"/>
          <w:lang w:val="en-US" w:eastAsia="zh-CN"/>
        </w:rPr>
        <w:t>精细。</w:t>
      </w:r>
      <w:r>
        <w:rPr>
          <w:rFonts w:hint="default" w:ascii="Times New Roman" w:hAnsi="Times New Roman" w:eastAsia="仿宋_GB2312" w:cs="Times New Roman"/>
          <w:color w:val="auto"/>
          <w:sz w:val="32"/>
          <w:szCs w:val="32"/>
        </w:rPr>
        <w:t>展会</w:t>
      </w:r>
      <w:r>
        <w:rPr>
          <w:rFonts w:hint="default" w:ascii="Times New Roman" w:hAnsi="Times New Roman" w:eastAsia="仿宋_GB2312" w:cs="Times New Roman"/>
          <w:color w:val="auto"/>
          <w:sz w:val="32"/>
          <w:szCs w:val="32"/>
          <w:lang w:val="en-US" w:eastAsia="zh-CN"/>
        </w:rPr>
        <w:t>高度重视</w:t>
      </w:r>
      <w:r>
        <w:rPr>
          <w:rFonts w:hint="default" w:ascii="Times New Roman" w:hAnsi="Times New Roman" w:eastAsia="仿宋_GB2312" w:cs="Times New Roman"/>
          <w:color w:val="auto"/>
          <w:sz w:val="32"/>
          <w:szCs w:val="32"/>
        </w:rPr>
        <w:t>提升展商及专业观众的参展参观体验。组委会将在展会现场设置商务洽谈区、媒体采访间、网红直播间、茶饮休息区、展位预定区、商务翻译对接处等多项功能服务区，为展商</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品牌</w:t>
      </w:r>
      <w:r>
        <w:rPr>
          <w:rFonts w:hint="default" w:ascii="Times New Roman" w:hAnsi="Times New Roman" w:eastAsia="仿宋_GB2312" w:cs="Times New Roman"/>
          <w:color w:val="auto"/>
          <w:sz w:val="32"/>
          <w:szCs w:val="32"/>
          <w:lang w:val="en-US" w:eastAsia="zh-CN"/>
        </w:rPr>
        <w:t>宣传，以及与专业观众的和</w:t>
      </w:r>
      <w:r>
        <w:rPr>
          <w:rFonts w:hint="default" w:ascii="Times New Roman" w:hAnsi="Times New Roman" w:eastAsia="仿宋_GB2312" w:cs="Times New Roman"/>
          <w:color w:val="auto"/>
          <w:sz w:val="32"/>
          <w:szCs w:val="32"/>
        </w:rPr>
        <w:t>合作洽谈提供最大化</w:t>
      </w:r>
      <w:r>
        <w:rPr>
          <w:rFonts w:hint="default" w:ascii="Times New Roman" w:hAnsi="Times New Roman" w:eastAsia="仿宋_GB2312" w:cs="Times New Roman"/>
          <w:color w:val="auto"/>
          <w:sz w:val="32"/>
          <w:szCs w:val="32"/>
          <w:lang w:val="en-US" w:eastAsia="zh-CN"/>
        </w:rPr>
        <w:t>便利和</w:t>
      </w:r>
      <w:r>
        <w:rPr>
          <w:rFonts w:hint="default" w:ascii="Times New Roman" w:hAnsi="Times New Roman" w:eastAsia="仿宋_GB2312" w:cs="Times New Roman"/>
          <w:color w:val="auto"/>
          <w:sz w:val="32"/>
          <w:szCs w:val="32"/>
        </w:rPr>
        <w:t>帮助。</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 w:cs="Times New Roman"/>
          <w:b/>
          <w:bCs/>
          <w:color w:val="auto"/>
          <w:sz w:val="32"/>
          <w:szCs w:val="32"/>
          <w:lang w:val="en-US" w:eastAsia="zh-CN"/>
        </w:rPr>
      </w:pPr>
      <w:r>
        <w:rPr>
          <w:rFonts w:hint="eastAsia" w:ascii="黑体" w:hAnsi="黑体" w:eastAsia="黑体" w:cs="黑体"/>
          <w:b w:val="0"/>
          <w:bCs w:val="0"/>
          <w:color w:val="auto"/>
          <w:kern w:val="0"/>
          <w:sz w:val="32"/>
          <w:szCs w:val="32"/>
          <w:lang w:val="en-US" w:eastAsia="zh-CN" w:bidi="ar-SA"/>
        </w:rPr>
        <w:t>十</w:t>
      </w:r>
      <w:r>
        <w:rPr>
          <w:rFonts w:hint="default" w:ascii="黑体" w:hAnsi="黑体" w:eastAsia="黑体" w:cs="黑体"/>
          <w:b w:val="0"/>
          <w:bCs w:val="0"/>
          <w:color w:val="auto"/>
          <w:kern w:val="0"/>
          <w:sz w:val="32"/>
          <w:szCs w:val="32"/>
          <w:lang w:val="en-US" w:eastAsia="zh-CN" w:bidi="ar-SA"/>
        </w:rPr>
        <w:t>、专业观众邀请范围</w:t>
      </w:r>
    </w:p>
    <w:p>
      <w:pPr>
        <w:keepNext w:val="0"/>
        <w:keepLines w:val="0"/>
        <w:pageBreakBefore w:val="0"/>
        <w:kinsoku/>
        <w:wordWrap/>
        <w:overflowPunct/>
        <w:topLinePunct w:val="0"/>
        <w:autoSpaceDE/>
        <w:autoSpaceDN/>
        <w:bidi w:val="0"/>
        <w:snapToGrid w:val="0"/>
        <w:spacing w:line="560" w:lineRule="exact"/>
        <w:ind w:left="0" w:leftChars="0" w:right="0"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一</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连锁餐饮类：</w:t>
      </w:r>
      <w:r>
        <w:rPr>
          <w:rFonts w:hint="default" w:ascii="Times New Roman" w:hAnsi="Times New Roman" w:eastAsia="仿宋_GB2312" w:cs="Times New Roman"/>
          <w:color w:val="auto"/>
          <w:sz w:val="32"/>
          <w:szCs w:val="32"/>
        </w:rPr>
        <w:t>国内外大中型餐饮企业以及相关中餐、西餐、快餐、团餐、高级餐厅、火锅、串串、烧烤等酒店管理公司</w:t>
      </w:r>
    </w:p>
    <w:p>
      <w:pPr>
        <w:keepNext w:val="0"/>
        <w:keepLines w:val="0"/>
        <w:pageBreakBefore w:val="0"/>
        <w:kinsoku/>
        <w:wordWrap/>
        <w:overflowPunct/>
        <w:topLinePunct w:val="0"/>
        <w:autoSpaceDE/>
        <w:autoSpaceDN/>
        <w:bidi w:val="0"/>
        <w:snapToGrid w:val="0"/>
        <w:spacing w:line="560" w:lineRule="exact"/>
        <w:ind w:left="0" w:leftChars="0" w:right="0"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投资人士：</w:t>
      </w:r>
      <w:r>
        <w:rPr>
          <w:rFonts w:hint="default" w:ascii="Times New Roman" w:hAnsi="Times New Roman" w:eastAsia="仿宋_GB2312" w:cs="Times New Roman"/>
          <w:color w:val="auto"/>
          <w:sz w:val="32"/>
          <w:szCs w:val="32"/>
        </w:rPr>
        <w:t>餐饮行业投资人、知名品牌连锁机构投资部门负责人、投融资机构，以及行业相关知名投资人士</w:t>
      </w:r>
    </w:p>
    <w:p>
      <w:pPr>
        <w:keepNext w:val="0"/>
        <w:keepLines w:val="0"/>
        <w:pageBreakBefore w:val="0"/>
        <w:kinsoku/>
        <w:wordWrap/>
        <w:overflowPunct/>
        <w:topLinePunct w:val="0"/>
        <w:autoSpaceDE/>
        <w:autoSpaceDN/>
        <w:bidi w:val="0"/>
        <w:snapToGrid w:val="0"/>
        <w:spacing w:line="560" w:lineRule="exact"/>
        <w:ind w:left="0" w:leftChars="0" w:right="0"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三</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集团餐饮类：</w:t>
      </w:r>
      <w:r>
        <w:rPr>
          <w:rFonts w:hint="default" w:ascii="Times New Roman" w:hAnsi="Times New Roman" w:eastAsia="仿宋_GB2312" w:cs="Times New Roman"/>
          <w:color w:val="auto"/>
          <w:sz w:val="32"/>
          <w:szCs w:val="32"/>
        </w:rPr>
        <w:t>机场、铁路后勤餐饮部门、学校、机关、医院、企业等企事业单位后勤餐饮部门、高校、物业、社区、餐饮机构、地方政府等餐饮管理部门负责人</w:t>
      </w:r>
    </w:p>
    <w:p>
      <w:pPr>
        <w:keepNext w:val="0"/>
        <w:keepLines w:val="0"/>
        <w:pageBreakBefore w:val="0"/>
        <w:kinsoku/>
        <w:wordWrap/>
        <w:overflowPunct/>
        <w:topLinePunct w:val="0"/>
        <w:autoSpaceDE/>
        <w:autoSpaceDN/>
        <w:bidi w:val="0"/>
        <w:snapToGrid w:val="0"/>
        <w:spacing w:line="560" w:lineRule="exact"/>
        <w:ind w:left="0" w:leftChars="0" w:right="0"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四</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大型商业连锁类：</w:t>
      </w:r>
      <w:r>
        <w:rPr>
          <w:rFonts w:hint="default" w:ascii="Times New Roman" w:hAnsi="Times New Roman" w:eastAsia="仿宋_GB2312" w:cs="Times New Roman"/>
          <w:color w:val="auto"/>
          <w:sz w:val="32"/>
          <w:szCs w:val="32"/>
        </w:rPr>
        <w:t>大型商业集团、超市、连锁便利店、大型酒店、连锁餐饮品牌</w:t>
      </w:r>
    </w:p>
    <w:p>
      <w:pPr>
        <w:keepNext w:val="0"/>
        <w:keepLines w:val="0"/>
        <w:pageBreakBefore w:val="0"/>
        <w:kinsoku/>
        <w:wordWrap/>
        <w:overflowPunct/>
        <w:topLinePunct w:val="0"/>
        <w:autoSpaceDE/>
        <w:autoSpaceDN/>
        <w:bidi w:val="0"/>
        <w:snapToGrid w:val="0"/>
        <w:spacing w:line="560" w:lineRule="exact"/>
        <w:ind w:left="0" w:leftChars="0" w:right="0"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五</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电商和团购企业类：</w:t>
      </w:r>
      <w:r>
        <w:rPr>
          <w:rFonts w:hint="default" w:ascii="Times New Roman" w:hAnsi="Times New Roman" w:eastAsia="仿宋_GB2312" w:cs="Times New Roman"/>
          <w:color w:val="auto"/>
          <w:sz w:val="32"/>
          <w:szCs w:val="32"/>
        </w:rPr>
        <w:t>平台型电商、团购电商、综合火锅餐饮电商、外餐服务商、直营电商、电商投融资企业</w:t>
      </w:r>
    </w:p>
    <w:p>
      <w:pPr>
        <w:keepNext w:val="0"/>
        <w:keepLines w:val="0"/>
        <w:pageBreakBefore w:val="0"/>
        <w:kinsoku/>
        <w:wordWrap/>
        <w:overflowPunct/>
        <w:topLinePunct w:val="0"/>
        <w:autoSpaceDE/>
        <w:autoSpaceDN/>
        <w:bidi w:val="0"/>
        <w:snapToGrid w:val="0"/>
        <w:spacing w:line="560" w:lineRule="exact"/>
        <w:ind w:left="0" w:leftChars="0" w:right="0"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六</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代理商类：</w:t>
      </w:r>
      <w:r>
        <w:rPr>
          <w:rFonts w:hint="default" w:ascii="Times New Roman" w:hAnsi="Times New Roman" w:eastAsia="仿宋_GB2312" w:cs="Times New Roman"/>
          <w:color w:val="auto"/>
          <w:sz w:val="32"/>
          <w:szCs w:val="32"/>
        </w:rPr>
        <w:t>国内外专业市场的火锅餐饮经销商、代理商等</w:t>
      </w:r>
    </w:p>
    <w:p>
      <w:pPr>
        <w:keepNext w:val="0"/>
        <w:keepLines w:val="0"/>
        <w:pageBreakBefore w:val="0"/>
        <w:kinsoku/>
        <w:wordWrap/>
        <w:overflowPunct/>
        <w:topLinePunct w:val="0"/>
        <w:autoSpaceDE/>
        <w:autoSpaceDN/>
        <w:bidi w:val="0"/>
        <w:snapToGrid w:val="0"/>
        <w:spacing w:line="560" w:lineRule="exact"/>
        <w:ind w:left="0" w:leftChars="0" w:right="0"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七</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商协会等社会组织类：</w:t>
      </w:r>
      <w:r>
        <w:rPr>
          <w:rFonts w:hint="default" w:ascii="Times New Roman" w:hAnsi="Times New Roman" w:eastAsia="仿宋_GB2312" w:cs="Times New Roman"/>
          <w:color w:val="auto"/>
          <w:sz w:val="32"/>
          <w:szCs w:val="32"/>
        </w:rPr>
        <w:t>国内外餐饮相关行业（商）协会、社会组织、高校、联盟机构、研究所以及其它相关社会组织的代表人士</w:t>
      </w:r>
    </w:p>
    <w:p>
      <w:pPr>
        <w:keepNext w:val="0"/>
        <w:keepLines w:val="0"/>
        <w:pageBreakBefore w:val="0"/>
        <w:kinsoku/>
        <w:wordWrap/>
        <w:overflowPunct/>
        <w:topLinePunct w:val="0"/>
        <w:autoSpaceDE/>
        <w:autoSpaceDN/>
        <w:bidi w:val="0"/>
        <w:spacing w:line="560" w:lineRule="exact"/>
        <w:ind w:left="0" w:leftChars="0" w:right="0"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lang w:val="en-US" w:eastAsia="zh-CN"/>
        </w:rPr>
        <w:t>八</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物流服务商类：</w:t>
      </w:r>
      <w:r>
        <w:rPr>
          <w:rFonts w:hint="default" w:ascii="Times New Roman" w:hAnsi="Times New Roman" w:eastAsia="仿宋_GB2312" w:cs="Times New Roman"/>
          <w:color w:val="auto"/>
          <w:sz w:val="32"/>
          <w:szCs w:val="32"/>
        </w:rPr>
        <w:t>餐饮运输企业、冷链物流企业、物流配送中心、仓储加热中心</w:t>
      </w:r>
    </w:p>
    <w:p>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color w:val="auto"/>
          <w:sz w:val="32"/>
          <w:szCs w:val="32"/>
        </w:rPr>
      </w:pPr>
    </w:p>
    <w:p>
      <w:pPr>
        <w:rPr>
          <w:rFonts w:hint="eastAsia" w:ascii="方正仿宋_GBK" w:hAnsi="方正仿宋_GBK" w:eastAsia="方正仿宋_GBK" w:cs="方正仿宋_GBK"/>
          <w:sz w:val="32"/>
          <w:szCs w:val="32"/>
        </w:rPr>
        <w:sectPr>
          <w:headerReference r:id="rId4" w:type="first"/>
          <w:headerReference r:id="rId3" w:type="default"/>
          <w:footerReference r:id="rId5" w:type="even"/>
          <w:endnotePr>
            <w:numFmt w:val="decimal"/>
          </w:endnotePr>
          <w:pgSz w:w="11906" w:h="16838"/>
          <w:pgMar w:top="2098" w:right="1555" w:bottom="1985" w:left="1531" w:header="851" w:footer="1701" w:gutter="0"/>
          <w:lnNumType w:countBy="0"/>
          <w:cols w:space="425" w:num="1"/>
          <w:titlePg/>
          <w:vAlign w:val="top"/>
          <w:docGrid w:type="lines" w:linePitch="312" w:charSpace="0"/>
        </w:sectPr>
      </w:pPr>
    </w:p>
    <w:p>
      <w:pPr>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w:t>
      </w:r>
    </w:p>
    <w:p>
      <w:pPr>
        <w:jc w:val="center"/>
        <w:rPr>
          <w:rFonts w:hint="eastAsia" w:ascii="方正仿宋_GBK" w:hAnsi="方正仿宋_GBK" w:eastAsia="方正仿宋_GBK" w:cs="方正仿宋_GBK"/>
          <w:sz w:val="32"/>
          <w:szCs w:val="32"/>
          <w:lang w:val="en-US" w:eastAsia="zh-CN"/>
        </w:rPr>
      </w:pPr>
      <w:r>
        <w:rPr>
          <w:rFonts w:hint="eastAsia" w:ascii="方正小标宋简体" w:hAnsi="方正小标宋简体" w:eastAsia="方正小标宋简体" w:cs="方正小标宋简体"/>
          <w:sz w:val="44"/>
          <w:szCs w:val="44"/>
          <w:lang w:val="en-US" w:eastAsia="zh-CN"/>
        </w:rPr>
        <w:t>参会报名表</w:t>
      </w:r>
    </w:p>
    <w:tbl>
      <w:tblPr>
        <w:tblStyle w:val="12"/>
        <w:tblpPr w:leftFromText="180" w:rightFromText="180" w:vertAnchor="text" w:horzAnchor="page" w:tblpX="1521" w:tblpY="447"/>
        <w:tblOverlap w:val="never"/>
        <w:tblW w:w="14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1770"/>
        <w:gridCol w:w="1515"/>
        <w:gridCol w:w="1830"/>
        <w:gridCol w:w="1725"/>
        <w:gridCol w:w="4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vAlign w:val="center"/>
          </w:tcPr>
          <w:p>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公司名称</w:t>
            </w:r>
          </w:p>
          <w:p>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（中文和英文）</w:t>
            </w:r>
          </w:p>
        </w:tc>
        <w:tc>
          <w:tcPr>
            <w:tcW w:w="1770" w:type="dxa"/>
            <w:vAlign w:val="center"/>
          </w:tcPr>
          <w:p>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公司地址</w:t>
            </w:r>
          </w:p>
        </w:tc>
        <w:tc>
          <w:tcPr>
            <w:tcW w:w="1515" w:type="dxa"/>
            <w:vAlign w:val="center"/>
          </w:tcPr>
          <w:p>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公司网址</w:t>
            </w:r>
          </w:p>
        </w:tc>
        <w:tc>
          <w:tcPr>
            <w:tcW w:w="1830" w:type="dxa"/>
            <w:vAlign w:val="center"/>
          </w:tcPr>
          <w:p>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参展负责人</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联系电话及邮箱</w:t>
            </w:r>
          </w:p>
        </w:tc>
        <w:tc>
          <w:tcPr>
            <w:tcW w:w="4605" w:type="dxa"/>
            <w:vAlign w:val="center"/>
          </w:tcPr>
          <w:p>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展位类型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keepNext w:val="0"/>
              <w:keepLines w:val="0"/>
              <w:widowControl/>
              <w:suppressLineNumbers w:val="0"/>
              <w:spacing w:before="0" w:beforeAutospacing="0" w:after="0" w:afterAutospacing="0"/>
              <w:ind w:left="0" w:right="0"/>
              <w:jc w:val="left"/>
              <w:rPr>
                <w:rFonts w:hint="default" w:ascii="方正仿宋_GBK" w:hAnsi="方正仿宋_GBK" w:eastAsia="方正仿宋_GBK" w:cs="方正仿宋_GBK"/>
                <w:sz w:val="32"/>
                <w:szCs w:val="32"/>
                <w:vertAlign w:val="baseline"/>
                <w:lang w:val="en-US" w:eastAsia="zh-CN"/>
              </w:rPr>
            </w:pPr>
          </w:p>
        </w:tc>
        <w:tc>
          <w:tcPr>
            <w:tcW w:w="1770" w:type="dxa"/>
          </w:tcPr>
          <w:p>
            <w:pPr>
              <w:keepNext w:val="0"/>
              <w:keepLines w:val="0"/>
              <w:widowControl/>
              <w:suppressLineNumbers w:val="0"/>
              <w:spacing w:before="0" w:beforeAutospacing="0" w:after="0" w:afterAutospacing="0"/>
              <w:ind w:left="0" w:right="0"/>
              <w:jc w:val="left"/>
              <w:rPr>
                <w:rFonts w:hint="default" w:ascii="方正仿宋_GBK" w:hAnsi="方正仿宋_GBK" w:eastAsia="方正仿宋_GBK" w:cs="方正仿宋_GBK"/>
                <w:sz w:val="32"/>
                <w:szCs w:val="32"/>
                <w:vertAlign w:val="baseline"/>
                <w:lang w:val="en-US" w:eastAsia="zh-CN"/>
              </w:rPr>
            </w:pPr>
          </w:p>
        </w:tc>
        <w:tc>
          <w:tcPr>
            <w:tcW w:w="1515" w:type="dxa"/>
          </w:tcPr>
          <w:p>
            <w:pPr>
              <w:keepNext w:val="0"/>
              <w:keepLines w:val="0"/>
              <w:widowControl/>
              <w:suppressLineNumbers w:val="0"/>
              <w:spacing w:before="0" w:beforeAutospacing="0" w:after="0" w:afterAutospacing="0"/>
              <w:ind w:left="0" w:right="0"/>
              <w:jc w:val="left"/>
              <w:rPr>
                <w:rFonts w:hint="default" w:ascii="方正仿宋_GBK" w:hAnsi="方正仿宋_GBK" w:eastAsia="方正仿宋_GBK" w:cs="方正仿宋_GBK"/>
                <w:sz w:val="32"/>
                <w:szCs w:val="32"/>
                <w:vertAlign w:val="baseline"/>
                <w:lang w:val="en-US" w:eastAsia="zh-CN"/>
              </w:rPr>
            </w:pPr>
          </w:p>
        </w:tc>
        <w:tc>
          <w:tcPr>
            <w:tcW w:w="1830" w:type="dxa"/>
          </w:tcPr>
          <w:p>
            <w:pPr>
              <w:keepNext w:val="0"/>
              <w:keepLines w:val="0"/>
              <w:widowControl/>
              <w:suppressLineNumbers w:val="0"/>
              <w:spacing w:before="0" w:beforeAutospacing="0" w:after="0" w:afterAutospacing="0"/>
              <w:ind w:left="0" w:right="0"/>
              <w:jc w:val="left"/>
              <w:rPr>
                <w:rFonts w:hint="default" w:ascii="方正仿宋_GBK" w:hAnsi="方正仿宋_GBK" w:eastAsia="方正仿宋_GBK" w:cs="方正仿宋_GBK"/>
                <w:sz w:val="32"/>
                <w:szCs w:val="32"/>
                <w:vertAlign w:val="baseline"/>
                <w:lang w:val="en-US" w:eastAsia="zh-CN"/>
              </w:rPr>
            </w:pPr>
          </w:p>
        </w:tc>
        <w:tc>
          <w:tcPr>
            <w:tcW w:w="1725" w:type="dxa"/>
          </w:tcPr>
          <w:p>
            <w:pPr>
              <w:keepNext w:val="0"/>
              <w:keepLines w:val="0"/>
              <w:widowControl/>
              <w:suppressLineNumbers w:val="0"/>
              <w:spacing w:before="0" w:beforeAutospacing="0" w:after="0" w:afterAutospacing="0"/>
              <w:ind w:left="0" w:right="0"/>
              <w:jc w:val="left"/>
              <w:rPr>
                <w:rFonts w:hint="default" w:ascii="方正仿宋_GBK" w:hAnsi="方正仿宋_GBK" w:eastAsia="方正仿宋_GBK" w:cs="方正仿宋_GBK"/>
                <w:sz w:val="32"/>
                <w:szCs w:val="32"/>
                <w:vertAlign w:val="baseline"/>
                <w:lang w:val="en-US" w:eastAsia="zh-CN"/>
              </w:rPr>
            </w:pPr>
          </w:p>
        </w:tc>
        <w:tc>
          <w:tcPr>
            <w:tcW w:w="4605" w:type="dxa"/>
          </w:tcPr>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32"/>
                <w:szCs w:val="32"/>
                <w:vertAlign w:val="superscript"/>
                <w:lang w:val="en-US" w:eastAsia="zh-CN"/>
              </w:rPr>
            </w:pPr>
            <w:r>
              <w:rPr>
                <w:rFonts w:hint="eastAsia" w:asciiTheme="majorEastAsia" w:hAnsiTheme="majorEastAsia" w:eastAsiaTheme="majorEastAsia" w:cstheme="majorEastAsia"/>
                <w:sz w:val="32"/>
                <w:szCs w:val="32"/>
                <w:vertAlign w:val="baseline"/>
                <w:lang w:val="en-US" w:eastAsia="zh-CN"/>
              </w:rPr>
              <w:sym w:font="Wingdings" w:char="00A8"/>
            </w:r>
            <w:r>
              <w:rPr>
                <w:rFonts w:hint="eastAsia" w:asciiTheme="majorEastAsia" w:hAnsiTheme="majorEastAsia" w:eastAsiaTheme="majorEastAsia" w:cstheme="majorEastAsia"/>
                <w:sz w:val="32"/>
                <w:szCs w:val="32"/>
                <w:vertAlign w:val="baseline"/>
                <w:lang w:val="en-US" w:eastAsia="zh-CN"/>
              </w:rPr>
              <w:t>特装光地（）m</w:t>
            </w:r>
            <w:r>
              <w:rPr>
                <w:rFonts w:hint="eastAsia" w:asciiTheme="majorEastAsia" w:hAnsiTheme="majorEastAsia" w:eastAsiaTheme="majorEastAsia" w:cstheme="majorEastAsia"/>
                <w:sz w:val="32"/>
                <w:szCs w:val="32"/>
                <w:vertAlign w:val="superscript"/>
                <w:lang w:val="en-US" w:eastAsia="zh-CN"/>
              </w:rPr>
              <w:t>2</w:t>
            </w:r>
          </w:p>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sym w:font="Wingdings" w:char="00A8"/>
            </w:r>
            <w:r>
              <w:rPr>
                <w:rFonts w:hint="eastAsia" w:asciiTheme="majorEastAsia" w:hAnsiTheme="majorEastAsia" w:eastAsiaTheme="majorEastAsia" w:cstheme="majorEastAsia"/>
                <w:sz w:val="32"/>
                <w:szCs w:val="32"/>
                <w:vertAlign w:val="baseline"/>
                <w:lang w:val="en-US" w:eastAsia="zh-CN"/>
              </w:rPr>
              <w:t>18平豪标（）个</w:t>
            </w:r>
          </w:p>
          <w:p>
            <w:pPr>
              <w:keepNext w:val="0"/>
              <w:keepLines w:val="0"/>
              <w:widowControl/>
              <w:suppressLineNumbers w:val="0"/>
              <w:spacing w:before="0" w:beforeAutospacing="0" w:after="0" w:afterAutospacing="0"/>
              <w:ind w:left="0" w:right="0"/>
              <w:jc w:val="left"/>
              <w:rPr>
                <w:rFonts w:hint="default" w:ascii="方正仿宋_GBK" w:hAnsi="方正仿宋_GBK" w:eastAsia="方正仿宋_GBK" w:cs="方正仿宋_GBK"/>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sym w:font="Wingdings" w:char="00A8"/>
            </w:r>
            <w:r>
              <w:rPr>
                <w:rFonts w:hint="eastAsia" w:asciiTheme="majorEastAsia" w:hAnsiTheme="majorEastAsia" w:eastAsiaTheme="majorEastAsia" w:cstheme="majorEastAsia"/>
                <w:sz w:val="32"/>
                <w:szCs w:val="32"/>
                <w:vertAlign w:val="baseline"/>
                <w:lang w:val="en-US" w:eastAsia="zh-CN"/>
              </w:rPr>
              <w:t>9平豪标（）个</w:t>
            </w:r>
          </w:p>
        </w:tc>
      </w:tr>
    </w:tbl>
    <w:p>
      <w:pPr>
        <w:jc w:val="left"/>
        <w:rPr>
          <w:rFonts w:hint="default" w:ascii="方正仿宋_GBK" w:hAnsi="方正仿宋_GBK" w:eastAsia="方正仿宋_GBK" w:cs="方正仿宋_GBK"/>
          <w:sz w:val="32"/>
          <w:szCs w:val="32"/>
          <w:lang w:val="en-US" w:eastAsia="zh-CN"/>
        </w:rPr>
      </w:pP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注：收费标准为9800元/9㎡豪标；18000元/豪华18㎡；1000元/㎡特装光地（36平起）。</w:t>
      </w:r>
    </w:p>
    <w:p/>
    <w:p>
      <w:pPr>
        <w:pStyle w:val="20"/>
        <w:keepNext w:val="0"/>
        <w:keepLines w:val="0"/>
        <w:pageBreakBefore w:val="0"/>
        <w:kinsoku/>
        <w:wordWrap/>
        <w:overflowPunct/>
        <w:topLinePunct w:val="0"/>
        <w:autoSpaceDE/>
        <w:autoSpaceDN/>
        <w:bidi w:val="0"/>
        <w:adjustRightInd/>
        <w:snapToGrid/>
        <w:spacing w:line="550" w:lineRule="exact"/>
        <w:ind w:left="0" w:leftChars="0" w:firstLine="0" w:firstLineChars="0"/>
        <w:rPr>
          <w:rFonts w:hint="default" w:ascii="Times New Roman" w:hAnsi="Times New Roman" w:eastAsia="仿宋_GB2312" w:cs="Times New Roman"/>
          <w:color w:val="auto"/>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margin" w:hAnchor="text" w:xAlign="center" w:yAlign="inline"/>
      <w:widowControl/>
      <w:snapToGrid w:val="0"/>
      <w:jc w:val="left"/>
      <w:textAlignment w:val="baseline"/>
      <w:rPr>
        <w:rStyle w:val="34"/>
        <w:kern w:val="2"/>
        <w:sz w:val="18"/>
        <w:szCs w:val="18"/>
        <w:lang w:val="en-US" w:eastAsia="zh-CN" w:bidi="ar-SA"/>
      </w:rPr>
    </w:pPr>
  </w:p>
  <w:p>
    <w:pPr>
      <w:pStyle w:val="6"/>
      <w:widowControl/>
      <w:snapToGrid w:val="0"/>
      <w:jc w:val="left"/>
      <w:textAlignment w:val="baseline"/>
      <w:rPr>
        <w:rStyle w:val="16"/>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pBdr>
        <w:bottom w:val="none" w:color="000000" w:sz="0" w:space="1"/>
      </w:pBdr>
      <w:snapToGrid w:val="0"/>
      <w:jc w:val="center"/>
      <w:textAlignment w:val="baseline"/>
      <w:rPr>
        <w:rStyle w:val="16"/>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pBdr>
        <w:bottom w:val="none" w:color="auto" w:sz="0" w:space="0"/>
      </w:pBdr>
      <w:snapToGrid w:val="0"/>
      <w:jc w:val="center"/>
      <w:textAlignment w:val="baseline"/>
      <w:rPr>
        <w:rStyle w:val="16"/>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2"/>
  <w:doNotUseMarginsForDrawingGridOrigin w:val="1"/>
  <w:drawingGridHorizontalOrigin w:val="1800"/>
  <w:drawingGridVerticalOrigin w:val="1440"/>
  <w:noPunctuationKerning w:val="1"/>
  <w:endnotePr>
    <w:numFmt w:val="decimal"/>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zlhMDY4ZmFmNWEzYzc4ZGUzN2ZkMGM4OWMwNzEifQ=="/>
  </w:docVars>
  <w:rsids>
    <w:rsidRoot w:val="00000000"/>
    <w:rsid w:val="0056185E"/>
    <w:rsid w:val="01A3206D"/>
    <w:rsid w:val="033525C9"/>
    <w:rsid w:val="07FC3C5A"/>
    <w:rsid w:val="09AC33F4"/>
    <w:rsid w:val="0BC33EB3"/>
    <w:rsid w:val="0C5C7E64"/>
    <w:rsid w:val="0DCB2166"/>
    <w:rsid w:val="0F2C412A"/>
    <w:rsid w:val="0FA14514"/>
    <w:rsid w:val="11C9200F"/>
    <w:rsid w:val="126D6981"/>
    <w:rsid w:val="13AB5FFF"/>
    <w:rsid w:val="17420C7B"/>
    <w:rsid w:val="19AF982A"/>
    <w:rsid w:val="19F9275F"/>
    <w:rsid w:val="1DA760CA"/>
    <w:rsid w:val="20281605"/>
    <w:rsid w:val="21611C6C"/>
    <w:rsid w:val="2621467C"/>
    <w:rsid w:val="33217750"/>
    <w:rsid w:val="36AE29C1"/>
    <w:rsid w:val="439A6DAF"/>
    <w:rsid w:val="46FE710C"/>
    <w:rsid w:val="47AB562F"/>
    <w:rsid w:val="497110E1"/>
    <w:rsid w:val="4B7A4E59"/>
    <w:rsid w:val="4C751EC3"/>
    <w:rsid w:val="51B531E1"/>
    <w:rsid w:val="5BDB7227"/>
    <w:rsid w:val="5CFEA1A9"/>
    <w:rsid w:val="5DD7106D"/>
    <w:rsid w:val="5FB72DEA"/>
    <w:rsid w:val="67682E25"/>
    <w:rsid w:val="6B77AFE0"/>
    <w:rsid w:val="6E8C225F"/>
    <w:rsid w:val="6EDD9116"/>
    <w:rsid w:val="7089562D"/>
    <w:rsid w:val="71D530E8"/>
    <w:rsid w:val="723F8D84"/>
    <w:rsid w:val="724D5ACD"/>
    <w:rsid w:val="7A3B9A7A"/>
    <w:rsid w:val="7BFFC48C"/>
    <w:rsid w:val="7DBD6513"/>
    <w:rsid w:val="7DEF9997"/>
    <w:rsid w:val="7F9B7D37"/>
    <w:rsid w:val="9FFC9F2C"/>
    <w:rsid w:val="9FFE43C1"/>
    <w:rsid w:val="B7FD0EAE"/>
    <w:rsid w:val="BA3765B7"/>
    <w:rsid w:val="BDED839B"/>
    <w:rsid w:val="BE595501"/>
    <w:rsid w:val="D5F5827A"/>
    <w:rsid w:val="DFFCAD6A"/>
    <w:rsid w:val="EDD7875E"/>
    <w:rsid w:val="F73393E1"/>
    <w:rsid w:val="F7CFA63B"/>
    <w:rsid w:val="F7EF5CB2"/>
    <w:rsid w:val="F7FE6EC5"/>
    <w:rsid w:val="F89F06EA"/>
    <w:rsid w:val="F9E5C3FD"/>
    <w:rsid w:val="FB9FDDC5"/>
    <w:rsid w:val="FBFE33BD"/>
    <w:rsid w:val="FDDFCAD5"/>
    <w:rsid w:val="FE7D274F"/>
    <w:rsid w:val="FF47BA7D"/>
    <w:rsid w:val="FFFFAC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9"/>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Body Text"/>
    <w:basedOn w:val="1"/>
    <w:unhideWhenUsed/>
    <w:qFormat/>
    <w:uiPriority w:val="99"/>
    <w:pPr>
      <w:spacing w:after="120"/>
    </w:pPr>
  </w:style>
  <w:style w:type="paragraph" w:styleId="4">
    <w:name w:val="Body Text Indent"/>
    <w:basedOn w:val="1"/>
    <w:next w:val="2"/>
    <w:qFormat/>
    <w:uiPriority w:val="0"/>
    <w:pPr>
      <w:spacing w:after="120"/>
      <w:ind w:left="200" w:leftChars="200"/>
    </w:pPr>
  </w:style>
  <w:style w:type="paragraph" w:styleId="5">
    <w:name w:val="Date"/>
    <w:basedOn w:val="1"/>
    <w:next w:val="1"/>
    <w:qFormat/>
    <w:uiPriority w:val="0"/>
    <w:pPr>
      <w:ind w:left="100" w:leftChars="2500"/>
      <w:jc w:val="both"/>
      <w:textAlignment w:val="baseline"/>
    </w:pPr>
    <w:rPr>
      <w:rFonts w:ascii="仿宋_GB2312" w:eastAsia="仿宋_GB2312"/>
      <w:color w:val="000000"/>
      <w:kern w:val="2"/>
      <w:sz w:val="32"/>
      <w:szCs w:val="32"/>
      <w:lang w:val="en-US" w:eastAsia="zh-CN" w:bidi="ar-SA"/>
    </w:rPr>
  </w:style>
  <w:style w:type="paragraph" w:styleId="6">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7">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3"/>
    <w:qFormat/>
    <w:uiPriority w:val="0"/>
    <w:pPr>
      <w:tabs>
        <w:tab w:val="left" w:pos="208"/>
      </w:tabs>
      <w:ind w:firstLine="420" w:firstLineChars="100"/>
    </w:pPr>
    <w:rPr>
      <w:rFonts w:ascii="Times New Roman" w:hAnsi="Times New Roman" w:eastAsia="仿宋"/>
    </w:rPr>
  </w:style>
  <w:style w:type="paragraph" w:styleId="10">
    <w:name w:val="Body Text First Indent 2"/>
    <w:basedOn w:val="4"/>
    <w:qFormat/>
    <w:uiPriority w:val="0"/>
    <w:pPr>
      <w:ind w:firstLine="200" w:firstLineChars="200"/>
    </w:pPr>
    <w:rPr>
      <w:rFonts w:eastAsia="宋体"/>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link w:val="1"/>
    <w:qFormat/>
    <w:uiPriority w:val="0"/>
    <w:rPr>
      <w:b/>
    </w:rPr>
  </w:style>
  <w:style w:type="character" w:styleId="15">
    <w:name w:val="Emphasis"/>
    <w:basedOn w:val="16"/>
    <w:link w:val="1"/>
    <w:qFormat/>
    <w:uiPriority w:val="0"/>
    <w:rPr>
      <w:i/>
      <w:iCs/>
    </w:rPr>
  </w:style>
  <w:style w:type="character" w:customStyle="1" w:styleId="16">
    <w:name w:val="NormalCharacter"/>
    <w:link w:val="1"/>
    <w:semiHidden/>
    <w:qFormat/>
    <w:uiPriority w:val="0"/>
  </w:style>
  <w:style w:type="character" w:styleId="17">
    <w:name w:val="Hyperlink"/>
    <w:basedOn w:val="16"/>
    <w:link w:val="1"/>
    <w:qFormat/>
    <w:uiPriority w:val="0"/>
    <w:rPr>
      <w:color w:val="0000FF"/>
      <w:u w:val="single"/>
    </w:rPr>
  </w:style>
  <w:style w:type="paragraph" w:customStyle="1" w:styleId="18">
    <w:name w:val="BodyText1I"/>
    <w:basedOn w:val="19"/>
    <w:qFormat/>
    <w:uiPriority w:val="0"/>
    <w:pPr>
      <w:tabs>
        <w:tab w:val="left" w:pos="208"/>
      </w:tabs>
      <w:spacing w:after="120"/>
      <w:ind w:firstLine="420" w:firstLineChars="100"/>
      <w:jc w:val="both"/>
      <w:textAlignment w:val="baseline"/>
    </w:pPr>
    <w:rPr>
      <w:rFonts w:ascii="Times New Roman" w:hAnsi="Times New Roman" w:eastAsia="仿宋"/>
    </w:rPr>
  </w:style>
  <w:style w:type="paragraph" w:customStyle="1" w:styleId="19">
    <w:name w:val="BodyText"/>
    <w:basedOn w:val="1"/>
    <w:qFormat/>
    <w:uiPriority w:val="0"/>
    <w:pPr>
      <w:jc w:val="both"/>
      <w:textAlignment w:val="baseline"/>
    </w:pPr>
    <w:rPr>
      <w:rFonts w:ascii="仿宋_GB2312" w:eastAsia="仿宋_GB2312"/>
      <w:color w:val="000000"/>
      <w:kern w:val="2"/>
      <w:sz w:val="32"/>
      <w:szCs w:val="32"/>
      <w:lang w:val="en-US" w:eastAsia="zh-CN" w:bidi="ar-SA"/>
    </w:rPr>
  </w:style>
  <w:style w:type="paragraph" w:customStyle="1" w:styleId="20">
    <w:name w:val="列出段落1"/>
    <w:basedOn w:val="1"/>
    <w:qFormat/>
    <w:uiPriority w:val="0"/>
    <w:pPr>
      <w:ind w:firstLine="420" w:firstLineChars="200"/>
    </w:pPr>
  </w:style>
  <w:style w:type="paragraph" w:customStyle="1" w:styleId="21">
    <w:name w:val="Heading1"/>
    <w:basedOn w:val="1"/>
    <w:next w:val="1"/>
    <w:qFormat/>
    <w:uiPriority w:val="0"/>
    <w:pPr>
      <w:keepNext/>
      <w:jc w:val="center"/>
      <w:textAlignment w:val="baseline"/>
    </w:pPr>
    <w:rPr>
      <w:rFonts w:ascii="仿宋_GB2312" w:eastAsia="仿宋_GB2312"/>
      <w:kern w:val="2"/>
      <w:sz w:val="28"/>
      <w:szCs w:val="28"/>
      <w:lang w:val="en-US" w:eastAsia="zh-CN" w:bidi="ar-SA"/>
    </w:rPr>
  </w:style>
  <w:style w:type="paragraph" w:customStyle="1" w:styleId="22">
    <w:name w:val="Heading2"/>
    <w:basedOn w:val="1"/>
    <w:next w:val="1"/>
    <w:qFormat/>
    <w:uiPriority w:val="0"/>
    <w:pPr>
      <w:keepNext/>
      <w:jc w:val="center"/>
      <w:textAlignment w:val="baseline"/>
    </w:pPr>
    <w:rPr>
      <w:rFonts w:ascii="仿宋_GB2312" w:eastAsia="仿宋_GB2312"/>
      <w:b/>
      <w:kern w:val="2"/>
      <w:sz w:val="28"/>
      <w:szCs w:val="28"/>
      <w:lang w:val="en-US" w:eastAsia="zh-CN" w:bidi="ar-SA"/>
    </w:rPr>
  </w:style>
  <w:style w:type="table" w:customStyle="1" w:styleId="23">
    <w:name w:val="TableNormal"/>
    <w:semiHidden/>
    <w:qFormat/>
    <w:uiPriority w:val="0"/>
  </w:style>
  <w:style w:type="paragraph" w:customStyle="1" w:styleId="24">
    <w:name w:val="BodyText3"/>
    <w:basedOn w:val="1"/>
    <w:qFormat/>
    <w:uiPriority w:val="0"/>
    <w:pPr>
      <w:jc w:val="center"/>
      <w:textAlignment w:val="baseline"/>
    </w:pPr>
    <w:rPr>
      <w:rFonts w:eastAsia="方正小标宋简体"/>
      <w:b/>
      <w:kern w:val="2"/>
      <w:sz w:val="44"/>
      <w:szCs w:val="44"/>
      <w:lang w:val="en-US" w:eastAsia="zh-CN" w:bidi="ar-SA"/>
    </w:rPr>
  </w:style>
  <w:style w:type="paragraph" w:customStyle="1" w:styleId="25">
    <w:name w:val="BodyTextIndent"/>
    <w:basedOn w:val="1"/>
    <w:qFormat/>
    <w:uiPriority w:val="0"/>
    <w:pPr>
      <w:spacing w:line="576" w:lineRule="exact"/>
      <w:ind w:firstLine="627" w:firstLineChars="196"/>
      <w:jc w:val="both"/>
      <w:textAlignment w:val="baseline"/>
    </w:pPr>
    <w:rPr>
      <w:rFonts w:ascii="仿宋_GB2312" w:hAnsi="Arial" w:eastAsia="仿宋_GB2312"/>
      <w:color w:val="000000"/>
      <w:kern w:val="0"/>
      <w:sz w:val="32"/>
      <w:szCs w:val="32"/>
      <w:lang w:val="en-US" w:eastAsia="zh-CN" w:bidi="ar-SA"/>
    </w:rPr>
  </w:style>
  <w:style w:type="paragraph" w:customStyle="1" w:styleId="26">
    <w:name w:val="BlockQuote"/>
    <w:basedOn w:val="1"/>
    <w:qFormat/>
    <w:uiPriority w:val="0"/>
    <w:pPr>
      <w:snapToGrid w:val="0"/>
      <w:ind w:left="-42" w:leftChars="-20" w:right="-40" w:rightChars="-19"/>
      <w:jc w:val="center"/>
      <w:textAlignment w:val="baseline"/>
    </w:pPr>
    <w:rPr>
      <w:rFonts w:ascii="楷体_GB2312" w:cs="Calibri"/>
      <w:bCs/>
      <w:color w:val="000000"/>
      <w:kern w:val="2"/>
      <w:sz w:val="24"/>
      <w:szCs w:val="32"/>
      <w:lang w:val="en-US" w:eastAsia="zh-CN" w:bidi="ar-SA"/>
    </w:rPr>
  </w:style>
  <w:style w:type="paragraph" w:customStyle="1" w:styleId="27">
    <w:name w:val="PlainText"/>
    <w:basedOn w:val="1"/>
    <w:qFormat/>
    <w:uiPriority w:val="0"/>
    <w:pPr>
      <w:jc w:val="both"/>
      <w:textAlignment w:val="baseline"/>
    </w:pPr>
    <w:rPr>
      <w:rFonts w:ascii="宋体"/>
      <w:kern w:val="2"/>
      <w:sz w:val="21"/>
      <w:szCs w:val="20"/>
      <w:lang w:val="en-US" w:eastAsia="zh-CN" w:bidi="ar-SA"/>
    </w:rPr>
  </w:style>
  <w:style w:type="paragraph" w:customStyle="1" w:styleId="28">
    <w:name w:val="BodyTextIndent2"/>
    <w:basedOn w:val="1"/>
    <w:qFormat/>
    <w:uiPriority w:val="0"/>
    <w:pPr>
      <w:spacing w:line="576" w:lineRule="exact"/>
      <w:ind w:firstLine="640" w:firstLineChars="200"/>
      <w:jc w:val="both"/>
      <w:textAlignment w:val="baseline"/>
    </w:pPr>
    <w:rPr>
      <w:rFonts w:ascii="仿宋_GB2312" w:eastAsia="仿宋_GB2312"/>
      <w:color w:val="000000"/>
      <w:kern w:val="2"/>
      <w:sz w:val="32"/>
      <w:szCs w:val="32"/>
      <w:lang w:val="en-US" w:eastAsia="zh-CN" w:bidi="ar-SA"/>
    </w:rPr>
  </w:style>
  <w:style w:type="paragraph" w:customStyle="1" w:styleId="29">
    <w:name w:val="BodyTextIndent3"/>
    <w:basedOn w:val="1"/>
    <w:qFormat/>
    <w:uiPriority w:val="0"/>
    <w:pPr>
      <w:widowControl/>
      <w:shd w:val="clear" w:color="auto" w:fill="FFFFFF"/>
      <w:spacing w:line="600" w:lineRule="exact"/>
      <w:ind w:firstLine="600"/>
      <w:jc w:val="both"/>
      <w:textAlignment w:val="baseline"/>
    </w:pPr>
    <w:rPr>
      <w:rFonts w:ascii="仿宋_GB2312" w:hAnsi="宋体" w:eastAsia="仿宋_GB2312"/>
      <w:color w:val="000000"/>
      <w:kern w:val="2"/>
      <w:sz w:val="32"/>
      <w:szCs w:val="32"/>
      <w:lang w:val="en-US" w:eastAsia="zh-CN" w:bidi="ar-SA"/>
    </w:rPr>
  </w:style>
  <w:style w:type="paragraph" w:customStyle="1" w:styleId="30">
    <w:name w:val="BodyText2"/>
    <w:basedOn w:val="1"/>
    <w:qFormat/>
    <w:uiPriority w:val="0"/>
    <w:pPr>
      <w:spacing w:line="576" w:lineRule="exact"/>
      <w:jc w:val="center"/>
      <w:textAlignment w:val="baseline"/>
    </w:pPr>
    <w:rPr>
      <w:rFonts w:eastAsia="方正小标宋简体" w:cs="Calibri"/>
      <w:bCs/>
      <w:color w:val="000000"/>
      <w:kern w:val="2"/>
      <w:sz w:val="44"/>
      <w:szCs w:val="44"/>
      <w:lang w:val="en-US" w:eastAsia="zh-CN" w:bidi="ar-SA"/>
    </w:rPr>
  </w:style>
  <w:style w:type="paragraph" w:customStyle="1" w:styleId="31">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paragraph" w:customStyle="1" w:styleId="32">
    <w:name w:val="HtmlNormal"/>
    <w:basedOn w:val="1"/>
    <w:qFormat/>
    <w:uiPriority w:val="0"/>
    <w:pPr>
      <w:widowControl/>
      <w:jc w:val="left"/>
      <w:textAlignment w:val="baseline"/>
    </w:pPr>
    <w:rPr>
      <w:rFonts w:ascii="宋体" w:hAnsi="宋体"/>
      <w:kern w:val="0"/>
      <w:sz w:val="24"/>
      <w:szCs w:val="24"/>
      <w:lang w:val="en-US" w:eastAsia="zh-CN" w:bidi="ar-SA"/>
    </w:rPr>
  </w:style>
  <w:style w:type="table" w:customStyle="1" w:styleId="33">
    <w:name w:val="TableGrid"/>
    <w:basedOn w:val="23"/>
    <w:qFormat/>
    <w:uiPriority w:val="0"/>
  </w:style>
  <w:style w:type="character" w:customStyle="1" w:styleId="34">
    <w:name w:val="PageNumber"/>
    <w:basedOn w:val="16"/>
    <w:link w:val="1"/>
    <w:qFormat/>
    <w:uiPriority w:val="0"/>
  </w:style>
  <w:style w:type="character" w:customStyle="1" w:styleId="35">
    <w:name w:val="UserStyle_0"/>
    <w:basedOn w:val="16"/>
    <w:link w:val="1"/>
    <w:qFormat/>
    <w:uiPriority w:val="0"/>
    <w:rPr>
      <w:rFonts w:ascii="黑体" w:hAnsi="宋体" w:eastAsia="黑体"/>
      <w:b/>
      <w:color w:val="000000"/>
      <w:sz w:val="24"/>
      <w:szCs w:val="24"/>
    </w:rPr>
  </w:style>
  <w:style w:type="character" w:customStyle="1" w:styleId="36">
    <w:name w:val="UserStyle_1"/>
    <w:basedOn w:val="16"/>
    <w:link w:val="1"/>
    <w:qFormat/>
    <w:uiPriority w:val="0"/>
    <w:rPr>
      <w:rFonts w:ascii="黑体" w:hAnsi="宋体" w:eastAsia="黑体"/>
      <w:b/>
      <w:color w:val="000000"/>
      <w:sz w:val="24"/>
      <w:szCs w:val="24"/>
    </w:rPr>
  </w:style>
  <w:style w:type="character" w:customStyle="1" w:styleId="37">
    <w:name w:val="UserStyle_2"/>
    <w:basedOn w:val="16"/>
    <w:link w:val="1"/>
    <w:qFormat/>
    <w:uiPriority w:val="0"/>
  </w:style>
  <w:style w:type="character" w:customStyle="1" w:styleId="38">
    <w:name w:val="UserStyle_3"/>
    <w:basedOn w:val="16"/>
    <w:link w:val="1"/>
    <w:qFormat/>
    <w:uiPriority w:val="0"/>
  </w:style>
  <w:style w:type="character" w:customStyle="1" w:styleId="39">
    <w:name w:val="UserStyle_4"/>
    <w:link w:val="1"/>
    <w:qFormat/>
    <w:uiPriority w:val="0"/>
  </w:style>
  <w:style w:type="paragraph" w:customStyle="1" w:styleId="40">
    <w:name w:val="UserStyle_5"/>
    <w:basedOn w:val="1"/>
    <w:semiHidden/>
    <w:qFormat/>
    <w:uiPriority w:val="0"/>
    <w:pPr>
      <w:jc w:val="both"/>
      <w:textAlignment w:val="baseline"/>
    </w:pPr>
    <w:rPr>
      <w:kern w:val="2"/>
      <w:sz w:val="18"/>
      <w:szCs w:val="18"/>
      <w:lang w:val="en-US" w:eastAsia="zh-CN" w:bidi="ar-SA"/>
    </w:rPr>
  </w:style>
  <w:style w:type="paragraph" w:customStyle="1" w:styleId="41">
    <w:name w:val="17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42">
    <w:name w:val="UserStyle_6"/>
    <w:basedOn w:val="1"/>
    <w:qFormat/>
    <w:uiPriority w:val="0"/>
    <w:pPr>
      <w:jc w:val="both"/>
      <w:textAlignment w:val="baseline"/>
    </w:pPr>
    <w:rPr>
      <w:rFonts w:eastAsia="楷体_GB2312"/>
      <w:kern w:val="2"/>
      <w:sz w:val="32"/>
      <w:szCs w:val="24"/>
      <w:lang w:val="en-US" w:eastAsia="zh-CN" w:bidi="ar-SA"/>
    </w:rPr>
  </w:style>
  <w:style w:type="paragraph" w:customStyle="1" w:styleId="43">
    <w:name w:val="UserStyle_7"/>
    <w:basedOn w:val="1"/>
    <w:qFormat/>
    <w:uiPriority w:val="0"/>
    <w:pPr>
      <w:widowControl/>
      <w:ind w:firstLine="420"/>
      <w:jc w:val="left"/>
      <w:textAlignment w:val="baseline"/>
    </w:pPr>
    <w:rPr>
      <w:kern w:val="0"/>
      <w:sz w:val="20"/>
      <w:szCs w:val="20"/>
      <w:lang w:val="en-US" w:eastAsia="zh-CN" w:bidi="ar-SA"/>
    </w:rPr>
  </w:style>
  <w:style w:type="paragraph" w:customStyle="1" w:styleId="44">
    <w:name w:val="UserStyle_8"/>
    <w:basedOn w:val="42"/>
    <w:qFormat/>
    <w:uiPriority w:val="0"/>
    <w:pPr>
      <w:jc w:val="both"/>
      <w:textAlignment w:val="baseline"/>
    </w:pPr>
    <w:rPr>
      <w:rFonts w:eastAsia="方正小标宋简体"/>
      <w:kern w:val="2"/>
      <w:sz w:val="32"/>
      <w:szCs w:val="24"/>
      <w:lang w:val="en-US" w:eastAsia="zh-CN" w:bidi="ar-SA"/>
    </w:rPr>
  </w:style>
  <w:style w:type="paragraph" w:customStyle="1" w:styleId="45">
    <w:name w:val="UserStyle_9"/>
    <w:basedOn w:val="1"/>
    <w:qFormat/>
    <w:uiPriority w:val="0"/>
    <w:pPr>
      <w:snapToGrid w:val="0"/>
      <w:spacing w:line="576" w:lineRule="exact"/>
      <w:jc w:val="center"/>
      <w:textAlignment w:val="baseline"/>
    </w:pPr>
    <w:rPr>
      <w:rFonts w:ascii="楷体_GB2312" w:eastAsia="楷体_GB2312"/>
      <w:color w:val="000000"/>
      <w:kern w:val="0"/>
      <w:sz w:val="20"/>
      <w:szCs w:val="20"/>
      <w:lang w:val="en-US" w:eastAsia="zh-CN" w:bidi="ar-SA"/>
    </w:rPr>
  </w:style>
  <w:style w:type="paragraph" w:customStyle="1" w:styleId="46">
    <w:name w:val="UserStyle_10"/>
    <w:basedOn w:val="42"/>
    <w:qFormat/>
    <w:uiPriority w:val="0"/>
    <w:pPr>
      <w:jc w:val="both"/>
      <w:textAlignment w:val="baseline"/>
    </w:pPr>
    <w:rPr>
      <w:rFonts w:eastAsia="黑体"/>
      <w:kern w:val="2"/>
      <w:sz w:val="32"/>
      <w:szCs w:val="24"/>
      <w:lang w:val="en-US" w:eastAsia="zh-CN" w:bidi="ar-SA"/>
    </w:rPr>
  </w:style>
  <w:style w:type="paragraph" w:customStyle="1" w:styleId="47">
    <w:name w:val="UserStyle_11"/>
    <w:basedOn w:val="42"/>
    <w:qFormat/>
    <w:uiPriority w:val="0"/>
    <w:pPr>
      <w:jc w:val="both"/>
      <w:textAlignment w:val="baseline"/>
    </w:pPr>
    <w:rPr>
      <w:rFonts w:eastAsia="仿宋_GB2312"/>
      <w:kern w:val="2"/>
      <w:sz w:val="32"/>
      <w:szCs w:val="24"/>
      <w:lang w:val="en-US" w:eastAsia="zh-CN" w:bidi="ar-SA"/>
    </w:rPr>
  </w:style>
  <w:style w:type="paragraph" w:customStyle="1" w:styleId="48">
    <w:name w:val="UserStyle_12"/>
    <w:basedOn w:val="1"/>
    <w:qFormat/>
    <w:uiPriority w:val="0"/>
    <w:pPr>
      <w:widowControl/>
      <w:spacing w:before="100" w:beforeAutospacing="1" w:after="100" w:afterAutospacing="1"/>
      <w:jc w:val="left"/>
      <w:textAlignment w:val="baseline"/>
    </w:pPr>
    <w:rPr>
      <w:rFonts w:ascii="宋体" w:hAnsi="宋体"/>
      <w:color w:val="000000"/>
      <w:kern w:val="0"/>
      <w:sz w:val="24"/>
      <w:szCs w:val="24"/>
      <w:lang w:val="en-US" w:eastAsia="zh-CN" w:bidi="ar-SA"/>
    </w:rPr>
  </w:style>
  <w:style w:type="paragraph" w:customStyle="1" w:styleId="49">
    <w:name w:val="UserStyle_13"/>
    <w:basedOn w:val="42"/>
    <w:qFormat/>
    <w:uiPriority w:val="0"/>
    <w:pPr>
      <w:jc w:val="both"/>
      <w:textAlignment w:val="baseline"/>
    </w:pPr>
    <w:rPr>
      <w:rFonts w:eastAsia="宋体"/>
      <w:kern w:val="2"/>
      <w:sz w:val="32"/>
      <w:szCs w:val="24"/>
      <w:lang w:val="en-US" w:eastAsia="zh-CN" w:bidi="ar-SA"/>
    </w:rPr>
  </w:style>
  <w:style w:type="paragraph" w:customStyle="1" w:styleId="50">
    <w:name w:val="UserStyle_14"/>
    <w:basedOn w:val="1"/>
    <w:next w:val="1"/>
    <w:qFormat/>
    <w:uiPriority w:val="0"/>
    <w:pPr>
      <w:spacing w:line="360" w:lineRule="auto"/>
      <w:jc w:val="center"/>
      <w:textAlignment w:val="baseline"/>
    </w:pPr>
    <w:rPr>
      <w:rFonts w:ascii="黑体" w:hAnsi="宋体" w:eastAsia="黑体"/>
      <w:kern w:val="2"/>
      <w:sz w:val="24"/>
      <w:szCs w:val="24"/>
      <w:lang w:val="en-US" w:eastAsia="zh-CN" w:bidi="ar-SA"/>
    </w:rPr>
  </w:style>
  <w:style w:type="paragraph" w:customStyle="1" w:styleId="51">
    <w:name w:val="UserStyle_15"/>
    <w:basedOn w:val="1"/>
    <w:qFormat/>
    <w:uiPriority w:val="0"/>
    <w:pPr>
      <w:shd w:val="clear" w:color="auto" w:fill="FFFFFF"/>
      <w:spacing w:before="960" w:after="960" w:line="240" w:lineRule="atLeast"/>
      <w:ind w:hanging="180"/>
      <w:jc w:val="distribute"/>
      <w:textAlignment w:val="baseline"/>
    </w:pPr>
    <w:rPr>
      <w:rFonts w:ascii="微软雅黑" w:hAnsi="微软雅黑" w:eastAsia="微软雅黑"/>
      <w:kern w:val="2"/>
      <w:sz w:val="30"/>
      <w:szCs w:val="30"/>
      <w:lang w:val="en-US" w:eastAsia="zh-CN" w:bidi="ar-SA"/>
    </w:rPr>
  </w:style>
  <w:style w:type="paragraph" w:customStyle="1" w:styleId="52">
    <w:name w:val="[基本段落]"/>
    <w:basedOn w:val="1"/>
    <w:unhideWhenUsed/>
    <w:qFormat/>
    <w:uiPriority w:val="99"/>
    <w:pPr>
      <w:autoSpaceDE w:val="0"/>
      <w:autoSpaceDN w:val="0"/>
      <w:adjustRightInd w:val="0"/>
      <w:spacing w:line="288" w:lineRule="auto"/>
      <w:textAlignment w:val="center"/>
    </w:pPr>
    <w:rPr>
      <w:rFonts w:hint="eastAsia" w:ascii="宋体" w:hAnsi="宋体" w:eastAsia="宋体"/>
      <w:color w:val="000000"/>
      <w:kern w:val="0"/>
      <w:sz w:val="24"/>
      <w:szCs w:val="20"/>
      <w:lang w:val="zh-CN"/>
    </w:rPr>
  </w:style>
  <w:style w:type="paragraph" w:customStyle="1" w:styleId="53">
    <w:name w:val="普通(网站)1"/>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274</Words>
  <Characters>350</Characters>
  <TotalTime>2</TotalTime>
  <ScaleCrop>false</ScaleCrop>
  <LinksUpToDate>false</LinksUpToDate>
  <CharactersWithSpaces>385</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2021-11-02T00:11:00Z</dcterms:created>
  <dc:creator>Administrator</dc:creator>
  <cp:lastModifiedBy>Administrator</cp:lastModifiedBy>
  <cp:lastPrinted>2021-11-02T00:18:00Z</cp:lastPrinted>
  <dcterms:modified xsi:type="dcterms:W3CDTF">2023-09-01T07:21:10Z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CA79D7F97A1D481890BAD433037ED00B</vt:lpwstr>
  </property>
  <property fmtid="{D5CDD505-2E9C-101B-9397-08002B2CF9AE}" pid="4" name="KSOSaveFontToCloudKey">
    <vt:lpwstr>463709405_cloud</vt:lpwstr>
  </property>
</Properties>
</file>