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napToGrid w:val="0"/>
        <w:spacing w:before="0" w:after="0" w:line="240" w:lineRule="auto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294640</wp:posOffset>
                </wp:positionV>
                <wp:extent cx="5865495" cy="17145"/>
                <wp:effectExtent l="0" t="28575" r="1905" b="304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5495" cy="1714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6.15pt;margin-top:23.2pt;height:1.35pt;width:461.85pt;z-index:251658240;mso-width-relative:page;mso-height-relative:page;" filled="f" stroked="t" coordsize="21600,21600" o:gfxdata="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sXMXP1gAAAAkB&#10;AAAPAAAAAAAAAAEAIAAAADgAAABkcnMvZG93bnJldi54bWxQSwECFAAUAAAACACHTuJALa+m6M4B&#10;AACMAwAADgAAAAAAAAABACAAAAA7AQAAZHJzL2Uyb0RvYy54bWxQSwUGAAAAAAYABgBZAQAAewUA&#10;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</w:rPr>
        <w:t>关于组织参加第三届</w:t>
      </w:r>
      <w:r>
        <w:rPr>
          <w:rFonts w:hint="eastAsia" w:ascii="微软雅黑" w:hAnsi="微软雅黑" w:eastAsia="微软雅黑" w:cs="微软雅黑"/>
          <w:bCs/>
          <w:sz w:val="44"/>
          <w:szCs w:val="44"/>
          <w:lang w:val="en-US" w:eastAsia="zh-CN"/>
        </w:rPr>
        <w:t>RCEP</w:t>
      </w:r>
      <w:r>
        <w:rPr>
          <w:rFonts w:hint="eastAsia" w:ascii="微软雅黑" w:hAnsi="微软雅黑" w:eastAsia="微软雅黑" w:cs="微软雅黑"/>
          <w:bCs/>
          <w:sz w:val="44"/>
          <w:szCs w:val="44"/>
        </w:rPr>
        <w:t>区域（山东）</w:t>
      </w:r>
    </w:p>
    <w:p>
      <w:pPr>
        <w:pStyle w:val="2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</w:rPr>
        <w:t>进口商品博览会的通知</w:t>
      </w:r>
    </w:p>
    <w:p>
      <w:pPr>
        <w:pStyle w:val="30"/>
        <w:ind w:firstLine="0" w:firstLineChars="0"/>
      </w:pP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05" w:leftChars="50" w:right="105" w:rightChars="50"/>
        <w:jc w:val="both"/>
        <w:textAlignment w:val="auto"/>
        <w:rPr>
          <w:rFonts w:cs="新宋体" w:asciiTheme="minorEastAsia" w:hAnsiTheme="minorEastAsia" w:eastAsiaTheme="minorEastAsia"/>
          <w:color w:val="000000"/>
          <w:kern w:val="2"/>
          <w:sz w:val="30"/>
          <w:szCs w:val="30"/>
        </w:rPr>
      </w:pPr>
      <w:r>
        <w:rPr>
          <w:rFonts w:hint="eastAsia" w:cs="新宋体" w:asciiTheme="minorEastAsia" w:hAnsiTheme="minorEastAsia" w:eastAsiaTheme="minorEastAsia"/>
          <w:color w:val="000000"/>
          <w:kern w:val="2"/>
          <w:sz w:val="30"/>
          <w:szCs w:val="30"/>
        </w:rPr>
        <w:t>各县（市、区）商务局，济宁高新区、太白湖新区、济宁经济技术开发区商务主管部门，各有关单位（企业）：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05" w:leftChars="50" w:right="105" w:rightChars="50" w:firstLine="600" w:firstLineChars="200"/>
        <w:jc w:val="both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为共享《区域全面经济伙伴关系协定》带来的发展机遇，由临沂市人民政府、山东省商务厅、山东省外事办公室共同举办的第三届RCEP区域（山东）进口商品博览会定于2023年8月份在临沂市举办。为做好此届博览会参会和采购等组织工作，现将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105" w:leftChars="50" w:right="105" w:rightChars="50" w:firstLine="645"/>
        <w:textAlignment w:val="auto"/>
        <w:rPr>
          <w:rFonts w:ascii="新宋体" w:hAnsi="新宋体" w:eastAsia="新宋体" w:cs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b/>
          <w:bCs/>
          <w:color w:val="000000"/>
          <w:sz w:val="30"/>
          <w:szCs w:val="30"/>
        </w:rPr>
        <w:t>展会情况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105" w:leftChars="50" w:right="105" w:rightChars="50" w:firstLine="1200" w:firstLineChars="400"/>
        <w:textAlignment w:val="auto"/>
        <w:rPr>
          <w:rFonts w:cs="新宋体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展会名称：</w:t>
      </w: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第三届RCEP区域（山东）进口商品博览会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105" w:leftChars="50" w:right="105" w:rightChars="50" w:firstLine="1200" w:firstLineChars="400"/>
        <w:textAlignment w:val="auto"/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展会时间：202</w:t>
      </w:r>
      <w:r>
        <w:rPr>
          <w:rFonts w:cs="新宋体" w:asciiTheme="minorEastAsia" w:hAnsiTheme="minorEastAsia" w:eastAsiaTheme="minorEastAsia"/>
          <w:color w:val="000000"/>
          <w:sz w:val="30"/>
          <w:szCs w:val="30"/>
          <w:lang w:val="en"/>
        </w:rPr>
        <w:t>3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年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  <w:lang w:val="en-US" w:eastAsia="zh-CN"/>
        </w:rPr>
        <w:t>8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月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  <w:lang w:val="en-US" w:eastAsia="zh-CN"/>
        </w:rPr>
        <w:t>18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日-2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  <w:lang w:val="en-US" w:eastAsia="zh-CN"/>
        </w:rPr>
        <w:t>0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2797" w:leftChars="618" w:right="105" w:rightChars="50" w:hanging="1500" w:hangingChars="500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展会地点：</w:t>
      </w: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临沂国际博览中心（临沂市兰山区双岭路49号）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105" w:leftChars="50" w:right="105" w:rightChars="50" w:firstLine="645"/>
        <w:textAlignment w:val="auto"/>
        <w:rPr>
          <w:rFonts w:ascii="新宋体" w:hAnsi="新宋体" w:eastAsia="新宋体" w:cs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b/>
          <w:bCs/>
          <w:color w:val="000000"/>
          <w:sz w:val="30"/>
          <w:szCs w:val="30"/>
        </w:rPr>
        <w:t>展会内容</w:t>
      </w:r>
    </w:p>
    <w:p>
      <w:pPr>
        <w:pStyle w:val="5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" w:leftChars="50" w:right="105" w:rightChars="50" w:firstLine="640"/>
        <w:jc w:val="both"/>
        <w:textAlignment w:val="auto"/>
        <w:rPr>
          <w:rFonts w:hint="default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default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1．RCEP国际馆：国家馆、国际友好省份和城市、跨境电商及国际贸易服务商、进口商品市场、跨境电商平台和园区、海外仓、综合保税园区等；</w:t>
      </w:r>
    </w:p>
    <w:p>
      <w:pPr>
        <w:pStyle w:val="5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" w:leftChars="50" w:right="105" w:rightChars="50" w:firstLine="640"/>
        <w:jc w:val="both"/>
        <w:textAlignment w:val="auto"/>
        <w:rPr>
          <w:rFonts w:hint="default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default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2．RCEP智能科技馆：主要展示智能家居、高科技电子产品、高端品牌汽车、商务机等商品；</w:t>
      </w:r>
    </w:p>
    <w:p>
      <w:pPr>
        <w:pStyle w:val="5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" w:leftChars="50" w:right="105" w:rightChars="50" w:firstLine="640"/>
        <w:jc w:val="both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default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3．RCEP精致生活馆：主要展示美妆个护、母婴用品、进口食品饮品、进口酒类和日用品等“高、精、特、优”世界级代表性品牌。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105" w:leftChars="50" w:right="105" w:rightChars="5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三、配套活动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05" w:leftChars="50" w:right="105" w:rightChars="50" w:firstLine="600" w:firstLineChars="200"/>
        <w:jc w:val="both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1.第三届RCEP博览会开幕式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05" w:leftChars="50" w:right="105" w:rightChars="50" w:firstLine="600" w:firstLineChars="200"/>
        <w:jc w:val="both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2.主宾国推介活动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05" w:leftChars="50" w:right="105" w:rightChars="50" w:firstLine="600" w:firstLineChars="200"/>
        <w:jc w:val="both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3.2023中国（临沂）RCEP区域会展业合作交流发展论坛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05" w:leftChars="50" w:right="105" w:rightChars="50" w:firstLine="600" w:firstLineChars="200"/>
        <w:jc w:val="both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4.第三届RCEP区域特色产品网红直播选品会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05" w:leftChars="50" w:right="105" w:rightChars="50" w:firstLine="600" w:firstLineChars="200"/>
        <w:jc w:val="both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5.招商推介活动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05" w:leftChars="50" w:right="105" w:rightChars="50" w:firstLine="600" w:firstLineChars="200"/>
        <w:jc w:val="both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6.临沂进口商品消费购物节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05" w:leftChars="50" w:right="105" w:rightChars="50" w:firstLine="600" w:firstLineChars="200"/>
        <w:jc w:val="both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7.临沂文旅推介会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05" w:leftChars="50" w:right="105" w:rightChars="50" w:firstLine="600" w:firstLineChars="200"/>
        <w:jc w:val="both"/>
        <w:textAlignment w:val="auto"/>
        <w:rPr>
          <w:rFonts w:hint="default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8.“品味临沂”老字号・美食推介活动</w:t>
      </w:r>
    </w:p>
    <w:p>
      <w:pPr>
        <w:keepNext w:val="0"/>
        <w:keepLines w:val="0"/>
        <w:pageBreakBefore w:val="0"/>
        <w:tabs>
          <w:tab w:val="left" w:pos="635"/>
        </w:tabs>
        <w:kinsoku/>
        <w:wordWrap/>
        <w:overflowPunct/>
        <w:topLinePunct w:val="0"/>
        <w:autoSpaceDE/>
        <w:autoSpaceDN/>
        <w:bidi w:val="0"/>
        <w:spacing w:line="440" w:lineRule="exact"/>
        <w:ind w:left="105" w:leftChars="50" w:right="105" w:rightChars="50" w:firstLine="600" w:firstLineChars="200"/>
        <w:textAlignment w:val="auto"/>
        <w:rPr>
          <w:rFonts w:ascii="新宋体" w:hAnsi="新宋体" w:eastAsia="新宋体" w:cs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b/>
          <w:bCs/>
          <w:color w:val="000000"/>
          <w:sz w:val="30"/>
          <w:szCs w:val="30"/>
        </w:rPr>
        <w:t>四、工作要求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05" w:leftChars="50" w:right="105" w:rightChars="50" w:firstLine="600" w:firstLineChars="200"/>
        <w:jc w:val="both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bookmarkStart w:id="0" w:name="_Hlk84422400"/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（一）统一思想，高度重视。举办此届博览会是根据省委、省政府工作部署，推动落实RCEP先期行动计划，我省重点打造的三个进口商品展会活动之一。请各县市区商务主管部门要高度重视，做好宣传发动工作，积极组织辖区内进口企业、流通企业、中大型商超等专业观众到会参观、洽谈、采购等相关配套活动。</w:t>
      </w: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105" w:leftChars="50" w:right="105" w:rightChars="50" w:firstLine="600" w:firstLineChars="200"/>
        <w:jc w:val="both"/>
        <w:textAlignment w:val="auto"/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（二）精心组织，加强协作。请各县市区商务主管部门负责同志积极参加于2023年8月19日上午：9:30在临沂国际博览中心博览厅举办的博览会开幕式和2023中国（临沂）RCEP区域会展业合作交流发展论坛。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05" w:leftChars="50" w:right="105" w:rightChars="50" w:firstLine="600" w:firstLineChars="200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  <w:lang w:eastAsia="zh-CN"/>
        </w:rPr>
        <w:t>（三）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请于2023年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  <w:lang w:val="en-US" w:eastAsia="zh-CN"/>
        </w:rPr>
        <w:t>8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月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  <w:lang w:val="en-US" w:eastAsia="zh-CN"/>
        </w:rPr>
        <w:t>8</w:t>
      </w: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日前将</w:t>
      </w: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第三届RCEP区域（山东）进口商品博览会</w:t>
      </w: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参会嘉宾</w:t>
      </w:r>
      <w:bookmarkStart w:id="1" w:name="_Hlk84424058"/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报名信息表、</w:t>
      </w:r>
      <w:bookmarkEnd w:id="1"/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专业观众报名信息表填写完整并加盖单位公章后发送至cds</w:t>
      </w: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" w:eastAsia="zh-CN" w:bidi="ar-SA"/>
        </w:rPr>
        <w:t>2312057</w:t>
      </w: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@1</w:t>
      </w: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" w:eastAsia="zh-CN" w:bidi="ar-SA"/>
        </w:rPr>
        <w:t>63</w:t>
      </w: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.com邮箱。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05" w:leftChars="50" w:right="105" w:rightChars="50" w:firstLine="600" w:firstLineChars="200"/>
        <w:textAlignment w:val="auto"/>
        <w:rPr>
          <w:rFonts w:cs="新宋体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05" w:leftChars="50" w:right="105" w:rightChars="50" w:firstLine="600" w:firstLineChars="200"/>
        <w:textAlignment w:val="auto"/>
        <w:rPr>
          <w:rFonts w:cs="新宋体"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联系电话：2312057      19862797856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801" w:leftChars="334" w:right="105" w:rightChars="50" w:hanging="2100" w:hangingChars="700"/>
        <w:textAlignment w:val="auto"/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</w:pPr>
      <w:r>
        <w:rPr>
          <w:rFonts w:hint="eastAsia" w:cs="新宋体" w:asciiTheme="minorEastAsia" w:hAnsiTheme="minorEastAsia" w:eastAsiaTheme="minorEastAsia"/>
          <w:color w:val="000000"/>
          <w:sz w:val="30"/>
          <w:szCs w:val="30"/>
        </w:rPr>
        <w:t>附    件：1，</w:t>
      </w:r>
      <w:r>
        <w:rPr>
          <w:rFonts w:hint="eastAsia" w:cs="仿宋_GB2312" w:asciiTheme="minorEastAsia" w:hAnsiTheme="minorEastAsia" w:eastAsiaTheme="minorEastAsia"/>
          <w:sz w:val="30"/>
          <w:szCs w:val="30"/>
        </w:rPr>
        <w:t>202</w:t>
      </w:r>
      <w:r>
        <w:rPr>
          <w:rFonts w:cs="仿宋_GB2312" w:asciiTheme="minorEastAsia" w:hAnsiTheme="minorEastAsia" w:eastAsiaTheme="minorEastAsia"/>
          <w:sz w:val="30"/>
          <w:szCs w:val="30"/>
        </w:rPr>
        <w:t>3</w:t>
      </w: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第三届RCEP区域（山东）进口商品博览会参会嘉宾报名信息表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792" w:leftChars="1044" w:right="105" w:rightChars="50" w:hanging="600" w:hangingChars="200"/>
        <w:textAlignment w:val="auto"/>
        <w:rPr>
          <w:rFonts w:hint="eastAsia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>2, 第三届RCEP区域（山东）进口商品博览会参会专业观众信息表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6992" w:leftChars="1044" w:right="105" w:rightChars="50" w:hanging="4800" w:hangingChars="16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cs="仿宋_GB2312" w:asciiTheme="minorEastAsia" w:hAnsiTheme="minorEastAsia" w:eastAsiaTheme="minorEastAsia"/>
          <w:kern w:val="2"/>
          <w:sz w:val="30"/>
          <w:szCs w:val="30"/>
          <w:lang w:val="en-US" w:eastAsia="zh-CN" w:bidi="ar-SA"/>
        </w:rPr>
        <w:t xml:space="preserve">3，本届展会重点参展单位名单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6992" w:leftChars="1044" w:right="105" w:rightChars="50" w:hanging="4800" w:hangingChars="16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6970" w:leftChars="2748" w:right="105" w:rightChars="50" w:hanging="1200" w:hangingChars="400"/>
        <w:textAlignment w:val="auto"/>
        <w:rPr>
          <w:rFonts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>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105" w:leftChars="50" w:right="105" w:rightChars="50" w:firstLine="600" w:firstLineChars="200"/>
        <w:jc w:val="center"/>
        <w:textAlignment w:val="auto"/>
        <w:rPr>
          <w:rFonts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    2023年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8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ascii="新宋体" w:hAnsi="新宋体" w:eastAsia="新宋体" w:cs="新宋体"/>
          <w:color w:val="000000"/>
          <w:sz w:val="30"/>
          <w:szCs w:val="30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 </w:t>
      </w:r>
    </w:p>
    <w:p>
      <w:pPr>
        <w:pStyle w:val="3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105" w:leftChars="50" w:right="105" w:rightChars="50" w:firstLine="0" w:firstLineChars="0"/>
        <w:textAlignment w:val="auto"/>
        <w:rPr>
          <w:rFonts w:eastAsia="华文仿宋"/>
          <w:bCs/>
          <w:color w:val="000000"/>
          <w:sz w:val="32"/>
          <w:szCs w:val="32"/>
        </w:rPr>
      </w:pPr>
    </w:p>
    <w:p>
      <w:pPr>
        <w:pStyle w:val="30"/>
        <w:spacing w:line="540" w:lineRule="exact"/>
        <w:ind w:left="105" w:leftChars="50" w:right="105" w:rightChars="50" w:firstLine="0" w:firstLineChars="0"/>
        <w:rPr>
          <w:rFonts w:eastAsia="华文仿宋"/>
          <w:bCs/>
          <w:color w:val="000000"/>
          <w:sz w:val="32"/>
          <w:szCs w:val="32"/>
        </w:rPr>
      </w:pPr>
    </w:p>
    <w:p>
      <w:pPr>
        <w:pStyle w:val="30"/>
        <w:spacing w:line="540" w:lineRule="exact"/>
        <w:ind w:left="105" w:leftChars="50" w:right="105" w:rightChars="50" w:firstLine="0" w:firstLineChars="0"/>
        <w:rPr>
          <w:rFonts w:eastAsia="华文仿宋"/>
          <w:bCs/>
          <w:color w:val="000000"/>
          <w:sz w:val="32"/>
          <w:szCs w:val="32"/>
        </w:rPr>
      </w:pPr>
    </w:p>
    <w:p>
      <w:pPr>
        <w:pStyle w:val="30"/>
        <w:spacing w:line="540" w:lineRule="exact"/>
        <w:ind w:left="105" w:leftChars="50" w:right="105" w:rightChars="50" w:firstLine="0" w:firstLineChars="0"/>
        <w:rPr>
          <w:rFonts w:eastAsia="华文仿宋"/>
          <w:bCs/>
          <w:color w:val="000000"/>
          <w:sz w:val="32"/>
          <w:szCs w:val="32"/>
        </w:rPr>
      </w:pPr>
    </w:p>
    <w:p>
      <w:pPr>
        <w:pStyle w:val="30"/>
        <w:spacing w:line="540" w:lineRule="exact"/>
        <w:ind w:left="105" w:leftChars="50" w:right="105" w:rightChars="50" w:firstLine="0" w:firstLineChars="0"/>
        <w:rPr>
          <w:rFonts w:eastAsia="华文仿宋"/>
          <w:bCs/>
          <w:color w:val="000000"/>
          <w:sz w:val="32"/>
          <w:szCs w:val="32"/>
        </w:rPr>
        <w:sectPr>
          <w:pgSz w:w="11906" w:h="16838"/>
          <w:pgMar w:top="1587" w:right="1474" w:bottom="1587" w:left="1701" w:header="851" w:footer="992" w:gutter="0"/>
          <w:pgNumType w:fmt="numberInDash"/>
          <w:cols w:space="0" w:num="1"/>
          <w:docGrid w:type="linesAndChars" w:linePitch="312" w:charSpace="0"/>
        </w:sectPr>
      </w:pPr>
    </w:p>
    <w:p>
      <w:pPr>
        <w:pStyle w:val="22"/>
        <w:widowControl/>
        <w:spacing w:beforeAutospacing="0" w:afterAutospacing="0" w:line="560" w:lineRule="exact"/>
        <w:jc w:val="both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附件1：</w:t>
      </w:r>
    </w:p>
    <w:tbl>
      <w:tblPr>
        <w:tblStyle w:val="23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20"/>
        <w:gridCol w:w="800"/>
        <w:gridCol w:w="576"/>
        <w:gridCol w:w="567"/>
        <w:gridCol w:w="992"/>
        <w:gridCol w:w="850"/>
        <w:gridCol w:w="993"/>
        <w:gridCol w:w="850"/>
        <w:gridCol w:w="851"/>
        <w:gridCol w:w="1134"/>
        <w:gridCol w:w="1127"/>
        <w:gridCol w:w="1424"/>
        <w:gridCol w:w="876"/>
        <w:gridCol w:w="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907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0"/>
                <w:szCs w:val="40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0"/>
                <w:szCs w:val="40"/>
                <w:lang w:val="en-US"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0"/>
                <w:szCs w:val="40"/>
              </w:rPr>
              <w:t>届RCEP区域（山东）进口商品博览会参会嘉宾报名信息表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职 务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电 话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行程安排</w:t>
            </w:r>
          </w:p>
        </w:tc>
        <w:tc>
          <w:tcPr>
            <w:tcW w:w="4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住宿安排</w:t>
            </w:r>
          </w:p>
        </w:tc>
        <w:tc>
          <w:tcPr>
            <w:tcW w:w="9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拟参加活动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抵达时间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车次/航班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离开时间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车次/航班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是否预留房间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房间  类型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数 量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用房日期</w:t>
            </w:r>
          </w:p>
        </w:tc>
        <w:tc>
          <w:tcPr>
            <w:tcW w:w="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联络员：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联系电话：</w:t>
            </w:r>
          </w:p>
        </w:tc>
      </w:tr>
    </w:tbl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填表说明：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入住酒店：临沂商城蓝海大饭店，地址：山东省临沂市兰山区双岭路与临西十路交汇北300米路西，前台电话：0539-365888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  <w:t>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展会期间住宿房价按政府协议价格执行，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费用自理。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房间类型及价格：大床房339元/天（含双早），标准间329元/天（含双早）。请参会嘉宾按会议要求办理入住手续，并在签到处领取展会材料。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组委会提供接送站服务，如有需要请提前联系组委会接待服务组。联系人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及联系方式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张金龙15964091967；刘福军15589011117。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请于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年8月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/>
        </w:rPr>
        <w:t>8日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前将报名信息表发送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  <w:t>至以上指定邮箱。</w:t>
      </w:r>
    </w:p>
    <w:p>
      <w:pPr>
        <w:pStyle w:val="30"/>
        <w:spacing w:line="540" w:lineRule="exact"/>
        <w:ind w:left="105" w:leftChars="50" w:right="105" w:rightChars="50" w:firstLine="0" w:firstLineChars="0"/>
        <w:rPr>
          <w:rFonts w:eastAsia="华文仿宋"/>
          <w:bCs/>
          <w:color w:val="000000"/>
          <w:sz w:val="32"/>
          <w:szCs w:val="32"/>
        </w:rPr>
        <w:sectPr>
          <w:pgSz w:w="16838" w:h="11906" w:orient="landscape"/>
          <w:pgMar w:top="1701" w:right="1587" w:bottom="1474" w:left="1587" w:header="851" w:footer="992" w:gutter="0"/>
          <w:pgNumType w:fmt="numberInDash"/>
          <w:cols w:space="0" w:num="1"/>
          <w:docGrid w:type="linesAndChars" w:linePitch="312" w:charSpace="0"/>
        </w:sectPr>
      </w:pPr>
    </w:p>
    <w:p>
      <w:pPr>
        <w:pStyle w:val="22"/>
        <w:widowControl/>
        <w:spacing w:beforeAutospacing="0" w:afterAutospacing="0" w:line="560" w:lineRule="exact"/>
        <w:jc w:val="both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附件2：</w:t>
      </w:r>
    </w:p>
    <w:tbl>
      <w:tblPr>
        <w:tblStyle w:val="23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20"/>
        <w:gridCol w:w="800"/>
        <w:gridCol w:w="576"/>
        <w:gridCol w:w="567"/>
        <w:gridCol w:w="992"/>
        <w:gridCol w:w="850"/>
        <w:gridCol w:w="993"/>
        <w:gridCol w:w="850"/>
        <w:gridCol w:w="851"/>
        <w:gridCol w:w="1134"/>
        <w:gridCol w:w="1127"/>
        <w:gridCol w:w="1424"/>
        <w:gridCol w:w="876"/>
        <w:gridCol w:w="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907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0"/>
                <w:szCs w:val="40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0"/>
                <w:szCs w:val="40"/>
                <w:lang w:val="en-US" w:eastAsia="zh-CN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0"/>
                <w:szCs w:val="40"/>
              </w:rPr>
              <w:t>届RCEP区域（山东）进口商品博览会专业观众报名信息表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职 务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电 话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行程安排</w:t>
            </w:r>
          </w:p>
        </w:tc>
        <w:tc>
          <w:tcPr>
            <w:tcW w:w="4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住宿安排</w:t>
            </w:r>
          </w:p>
        </w:tc>
        <w:tc>
          <w:tcPr>
            <w:tcW w:w="9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拟参加活动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抵达时间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车次/航班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离开时间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车次/航班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是否预留房间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房间  类型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数 量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用房日期</w:t>
            </w:r>
          </w:p>
        </w:tc>
        <w:tc>
          <w:tcPr>
            <w:tcW w:w="9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联络员：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D5B4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联系电话：</w:t>
            </w:r>
          </w:p>
        </w:tc>
      </w:tr>
    </w:tbl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填表说明：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入住酒店：临沂商城蓝海大饭店，地址：山东省临沂市兰山区双岭路与临西十路交汇北300米路西，前台电话：0539-365888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  <w:t>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展会期间住宿房价按政府协议价格执行，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费用自理。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房间类型及价格：大床房339元/天（含双早），标准间329元/天（含双早）。请参会嘉宾按会议要求办理入住手续，并在签到处领取展会材料。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组委会提供接送站服务，如有需要请提前联系组委会接待服务组。联系人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虞淑娜，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13853921653。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请于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202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年8月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前将报名信息表发送至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 w:bidi="ar-SA"/>
        </w:rPr>
        <w:t>以上指定邮箱。</w:t>
      </w:r>
    </w:p>
    <w:p>
      <w:pPr>
        <w:pStyle w:val="22"/>
        <w:widowControl/>
        <w:spacing w:beforeAutospacing="0" w:afterAutospacing="0" w:line="560" w:lineRule="exact"/>
        <w:jc w:val="both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</w:pPr>
    </w:p>
    <w:p>
      <w:pPr>
        <w:pStyle w:val="30"/>
        <w:spacing w:line="540" w:lineRule="exact"/>
        <w:ind w:left="105" w:leftChars="50" w:right="105" w:rightChars="50" w:firstLine="0" w:firstLineChars="0"/>
        <w:rPr>
          <w:rFonts w:eastAsia="华文仿宋"/>
          <w:bCs/>
          <w:color w:val="000000"/>
          <w:sz w:val="32"/>
          <w:szCs w:val="32"/>
        </w:rPr>
      </w:pPr>
    </w:p>
    <w:p>
      <w:pPr>
        <w:pStyle w:val="30"/>
        <w:spacing w:line="540" w:lineRule="exact"/>
        <w:ind w:left="105" w:leftChars="50" w:right="105" w:rightChars="50" w:firstLine="0" w:firstLineChars="0"/>
        <w:rPr>
          <w:rFonts w:eastAsia="华文仿宋"/>
          <w:bCs/>
          <w:color w:val="000000"/>
          <w:sz w:val="32"/>
          <w:szCs w:val="32"/>
        </w:rPr>
      </w:pPr>
    </w:p>
    <w:p>
      <w:pPr>
        <w:pStyle w:val="30"/>
        <w:spacing w:line="540" w:lineRule="exact"/>
        <w:ind w:left="105" w:leftChars="50" w:right="105" w:rightChars="50" w:firstLine="0" w:firstLineChars="0"/>
        <w:rPr>
          <w:rFonts w:eastAsia="华文仿宋"/>
          <w:bCs/>
          <w:color w:val="000000"/>
          <w:sz w:val="32"/>
          <w:szCs w:val="32"/>
        </w:rPr>
      </w:pPr>
    </w:p>
    <w:p>
      <w:pPr>
        <w:pStyle w:val="30"/>
        <w:spacing w:line="540" w:lineRule="exact"/>
        <w:ind w:left="105" w:leftChars="50" w:right="105" w:rightChars="50" w:firstLine="0" w:firstLineChars="0"/>
        <w:rPr>
          <w:rFonts w:eastAsia="华文仿宋"/>
          <w:bCs/>
          <w:color w:val="000000"/>
          <w:sz w:val="32"/>
          <w:szCs w:val="32"/>
        </w:rPr>
      </w:pPr>
    </w:p>
    <w:p>
      <w:pPr>
        <w:pStyle w:val="30"/>
        <w:spacing w:line="540" w:lineRule="exact"/>
        <w:ind w:left="105" w:leftChars="50" w:right="105" w:rightChars="50" w:firstLine="0" w:firstLineChars="0"/>
        <w:rPr>
          <w:rFonts w:eastAsia="华文仿宋"/>
          <w:bCs/>
          <w:color w:val="000000"/>
          <w:sz w:val="32"/>
          <w:szCs w:val="32"/>
        </w:rPr>
      </w:pPr>
    </w:p>
    <w:p>
      <w:pPr>
        <w:pStyle w:val="30"/>
        <w:spacing w:line="540" w:lineRule="exact"/>
        <w:ind w:left="105" w:leftChars="50" w:right="105" w:rightChars="50" w:firstLine="0" w:firstLineChars="0"/>
        <w:rPr>
          <w:rFonts w:eastAsia="华文仿宋"/>
          <w:bCs/>
          <w:color w:val="000000"/>
          <w:sz w:val="32"/>
          <w:szCs w:val="32"/>
        </w:rPr>
      </w:pPr>
    </w:p>
    <w:p>
      <w:pPr>
        <w:pStyle w:val="22"/>
        <w:widowControl/>
        <w:spacing w:beforeAutospacing="0" w:afterAutospacing="0" w:line="560" w:lineRule="exact"/>
        <w:jc w:val="both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sectPr>
          <w:pgSz w:w="16838" w:h="11906" w:orient="landscape"/>
          <w:pgMar w:top="1701" w:right="1587" w:bottom="1474" w:left="1587" w:header="851" w:footer="992" w:gutter="0"/>
          <w:pgNumType w:fmt="numberInDash"/>
          <w:cols w:space="0" w:num="1"/>
          <w:docGrid w:type="linesAndChars" w:linePitch="312" w:charSpace="0"/>
        </w:sectPr>
      </w:pPr>
    </w:p>
    <w:p>
      <w:pPr>
        <w:pStyle w:val="22"/>
        <w:widowControl/>
        <w:spacing w:beforeAutospacing="0" w:afterAutospacing="0" w:line="560" w:lineRule="exact"/>
        <w:jc w:val="both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附件3：</w:t>
      </w:r>
    </w:p>
    <w:p>
      <w:pPr>
        <w:pStyle w:val="22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展会部分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重点参展单位名单</w:t>
      </w:r>
    </w:p>
    <w:p>
      <w:pPr>
        <w:pStyle w:val="22"/>
        <w:widowControl/>
        <w:spacing w:beforeAutospacing="0" w:afterAutospacing="0" w:line="560" w:lineRule="exact"/>
        <w:rPr>
          <w:rFonts w:ascii="宋体" w:hAnsi="宋体" w:eastAsia="宋体" w:cs="文星仿宋"/>
          <w:color w:val="auto"/>
          <w:sz w:val="32"/>
          <w:szCs w:val="32"/>
          <w:shd w:val="clear" w:color="auto" w:fill="FFFFFF"/>
        </w:rPr>
      </w:pPr>
    </w:p>
    <w:tbl>
      <w:tblPr>
        <w:tblStyle w:val="23"/>
        <w:tblW w:w="484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4085"/>
        <w:gridCol w:w="3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参展单位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参展品类/品牌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越南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馆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食品、工艺品、日用品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澳大利亚馆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医疗器械、食品酒水等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马来西亚馆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食品饮品、日化美妆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韩国馆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日化美妆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泰国馆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食品、日化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英国馆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日用品、母婴用品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非洲加纳馆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工艺品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叙利亚馆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日化美妆、食品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韩国军埔城市馆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日化美妆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韩国釜山城市馆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食品饮品、日化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日本大阪府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日化美妆、食品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星巴克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食品、咖啡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雀巢集团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食品、咖啡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宝马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汽车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特斯拉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保时捷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汽车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麦德龙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商超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欧姆龙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医疗用品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正大集团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食品饮品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中国农垦控股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母婴用品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捷克鲨鱼飞机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飞机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韩国中小企业振兴公团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日用品、美妆、食品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天津市进口商会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食品、酒水、美妆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威海市进口商会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食品、酒水、美妆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温州进口食品商会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食品、酒水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宁波爱彼特国际贸易有限公司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芝芙莲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食品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宁波暖风进出口有限公司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澳大利亚日化用品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威海浩泱明进出口有限公司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福库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电器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青岛美丽村商贸有限公司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可可星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化妆品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广州千寻进出口有限公司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LOCKMIO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化妆品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英国COZY SAFE品牌方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COZY SAFE儿童车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彼雷国际贸易（上海）有限公司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CABRILAC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奶粉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温州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德俪莱贸易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双立人刀具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山东海德希克食品有限公司</w:t>
            </w:r>
          </w:p>
        </w:tc>
        <w:tc>
          <w:tcPr>
            <w:tcW w:w="2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罗曼尼康帝红酒</w:t>
            </w:r>
          </w:p>
        </w:tc>
      </w:tr>
    </w:tbl>
    <w:p>
      <w:pPr>
        <w:pStyle w:val="22"/>
        <w:widowControl/>
        <w:spacing w:beforeAutospacing="0" w:afterAutospacing="0" w:line="560" w:lineRule="exact"/>
        <w:jc w:val="both"/>
        <w:rPr>
          <w:rFonts w:ascii="仿宋" w:hAnsi="仿宋" w:eastAsia="仿宋" w:cs="文星仿宋"/>
          <w:color w:val="auto"/>
          <w:sz w:val="32"/>
          <w:szCs w:val="32"/>
          <w:shd w:val="clear" w:color="auto" w:fill="FFFFFF"/>
        </w:rPr>
      </w:pPr>
    </w:p>
    <w:p>
      <w:bookmarkStart w:id="2" w:name="_GoBack"/>
      <w:bookmarkEnd w:id="2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星仿宋">
    <w:altName w:val="方正仿宋_GBK"/>
    <w:panose1 w:val="02010609000101010101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  <w:rFonts w:ascii="宋体" w:hAnsi="宋体"/>
        <w:sz w:val="24"/>
      </w:rPr>
    </w:pPr>
    <w:r>
      <w:rPr>
        <w:rStyle w:val="27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7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7"/>
        <w:rFonts w:ascii="宋体" w:hAnsi="宋体"/>
        <w:sz w:val="24"/>
      </w:rPr>
      <w:t>5</w:t>
    </w:r>
    <w:r>
      <w:rPr>
        <w:rFonts w:ascii="宋体" w:hAnsi="宋体"/>
        <w:sz w:val="24"/>
      </w:rPr>
      <w:fldChar w:fldCharType="end"/>
    </w:r>
    <w:r>
      <w:rPr>
        <w:rStyle w:val="27"/>
        <w:rFonts w:hint="eastAsia" w:ascii="宋体" w:hAnsi="宋体"/>
        <w:sz w:val="24"/>
      </w:rPr>
      <w:t xml:space="preserve"> —</w:t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C8B3"/>
    <w:multiLevelType w:val="singleLevel"/>
    <w:tmpl w:val="DBFEC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DC5D04"/>
    <w:multiLevelType w:val="singleLevel"/>
    <w:tmpl w:val="DFDC5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4D9B38"/>
    <w:multiLevelType w:val="singleLevel"/>
    <w:tmpl w:val="074D9B38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36700"/>
    <w:rsid w:val="004442BD"/>
    <w:rsid w:val="005E5F80"/>
    <w:rsid w:val="0063484E"/>
    <w:rsid w:val="006B2A48"/>
    <w:rsid w:val="006D0E75"/>
    <w:rsid w:val="00726474"/>
    <w:rsid w:val="00730847"/>
    <w:rsid w:val="007724A1"/>
    <w:rsid w:val="00817D6E"/>
    <w:rsid w:val="009A11FD"/>
    <w:rsid w:val="00A3364C"/>
    <w:rsid w:val="00A5538D"/>
    <w:rsid w:val="00B20366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1FA4036E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2351347"/>
    <w:rsid w:val="67993E59"/>
    <w:rsid w:val="68CA4687"/>
    <w:rsid w:val="690F1726"/>
    <w:rsid w:val="698D92C5"/>
    <w:rsid w:val="6A5D3617"/>
    <w:rsid w:val="6B7F2624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AE9C865"/>
    <w:rsid w:val="7BFE1EF0"/>
    <w:rsid w:val="7E7B793A"/>
    <w:rsid w:val="7F333B26"/>
    <w:rsid w:val="7F572A8D"/>
    <w:rsid w:val="7F9F0875"/>
    <w:rsid w:val="7FF7B99C"/>
    <w:rsid w:val="9F3F92C7"/>
    <w:rsid w:val="9F76D721"/>
    <w:rsid w:val="ADB57F37"/>
    <w:rsid w:val="B74AC57A"/>
    <w:rsid w:val="BA2A3CCA"/>
    <w:rsid w:val="BF7BEDCB"/>
    <w:rsid w:val="C7D7434B"/>
    <w:rsid w:val="CD37C609"/>
    <w:rsid w:val="D1EEB161"/>
    <w:rsid w:val="DB6FB16E"/>
    <w:rsid w:val="E17B9F51"/>
    <w:rsid w:val="EBBF64BC"/>
    <w:rsid w:val="F3F3BC86"/>
    <w:rsid w:val="F5BB3EE8"/>
    <w:rsid w:val="F5E71C86"/>
    <w:rsid w:val="F771F14C"/>
    <w:rsid w:val="F7F835FD"/>
    <w:rsid w:val="F9D7F642"/>
    <w:rsid w:val="FB3B19BC"/>
    <w:rsid w:val="FB67B0AF"/>
    <w:rsid w:val="FCFBC0E1"/>
    <w:rsid w:val="FFBF052F"/>
    <w:rsid w:val="FFDDFD98"/>
    <w:rsid w:val="FFE9940A"/>
    <w:rsid w:val="FFFDCDC6"/>
    <w:rsid w:val="FFFF706A"/>
    <w:rsid w:val="FFFFF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4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paragraph" w:styleId="5">
    <w:name w:val="heading 3"/>
    <w:next w:val="1"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99"/>
    <w:pPr>
      <w:spacing w:line="360" w:lineRule="auto"/>
      <w:ind w:firstLine="480" w:firstLineChars="200"/>
    </w:pPr>
    <w:rPr>
      <w:rFonts w:ascii="宋体" w:hAnsi="宋体"/>
      <w:kern w:val="0"/>
    </w:rPr>
  </w:style>
  <w:style w:type="paragraph" w:styleId="6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7">
    <w:name w:val="Body Text"/>
    <w:basedOn w:val="1"/>
    <w:next w:val="8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8">
    <w:name w:val="Body Text First Indent 2"/>
    <w:basedOn w:val="9"/>
    <w:next w:val="10"/>
    <w:qFormat/>
    <w:uiPriority w:val="0"/>
    <w:pPr>
      <w:ind w:firstLine="420" w:firstLineChars="200"/>
    </w:pPr>
  </w:style>
  <w:style w:type="paragraph" w:styleId="9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10">
    <w:name w:val="Body Text First Indent"/>
    <w:basedOn w:val="7"/>
    <w:qFormat/>
    <w:uiPriority w:val="0"/>
    <w:pPr>
      <w:ind w:firstLine="420" w:firstLineChars="100"/>
    </w:pPr>
  </w:style>
  <w:style w:type="paragraph" w:styleId="11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12">
    <w:name w:val="Plain Text"/>
    <w:basedOn w:val="1"/>
    <w:qFormat/>
    <w:uiPriority w:val="0"/>
    <w:rPr>
      <w:rFonts w:ascii="宋体"/>
      <w:szCs w:val="20"/>
    </w:rPr>
  </w:style>
  <w:style w:type="paragraph" w:styleId="1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4">
    <w:name w:val="Body Text Indent 2"/>
    <w:basedOn w:val="1"/>
    <w:next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6"/>
    <w:basedOn w:val="1"/>
    <w:next w:val="1"/>
    <w:unhideWhenUsed/>
    <w:qFormat/>
    <w:uiPriority w:val="39"/>
    <w:pPr>
      <w:ind w:left="2100" w:leftChars="1000"/>
    </w:pPr>
    <w:rPr>
      <w:rFonts w:ascii="Times New Roman" w:hAnsi="Times New Roman"/>
      <w:szCs w:val="22"/>
    </w:rPr>
  </w:style>
  <w:style w:type="paragraph" w:styleId="18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9">
    <w:name w:val="toc 2"/>
    <w:basedOn w:val="1"/>
    <w:next w:val="1"/>
    <w:qFormat/>
    <w:uiPriority w:val="0"/>
    <w:pPr>
      <w:ind w:left="420" w:leftChars="200"/>
    </w:pPr>
  </w:style>
  <w:style w:type="paragraph" w:styleId="20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2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2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shd w:val="clear" w:color="auto" w:fill="auto"/>
      <w:vertAlign w:val="baseline"/>
    </w:rPr>
  </w:style>
  <w:style w:type="character" w:styleId="27">
    <w:name w:val="page number"/>
    <w:basedOn w:val="25"/>
    <w:qFormat/>
    <w:uiPriority w:val="0"/>
  </w:style>
  <w:style w:type="character" w:styleId="28">
    <w:name w:val="Emphasis"/>
    <w:basedOn w:val="25"/>
    <w:qFormat/>
    <w:uiPriority w:val="0"/>
    <w:rPr>
      <w:i/>
      <w:iCs/>
    </w:rPr>
  </w:style>
  <w:style w:type="character" w:styleId="29">
    <w:name w:val="Hyperlink"/>
    <w:basedOn w:val="25"/>
    <w:qFormat/>
    <w:uiPriority w:val="0"/>
    <w:rPr>
      <w:color w:val="0000FF"/>
      <w:u w:val="single"/>
    </w:rPr>
  </w:style>
  <w:style w:type="paragraph" w:customStyle="1" w:styleId="30">
    <w:name w:val="列出段落1"/>
    <w:basedOn w:val="1"/>
    <w:qFormat/>
    <w:uiPriority w:val="0"/>
    <w:pPr>
      <w:ind w:firstLine="420" w:firstLineChars="200"/>
    </w:pPr>
  </w:style>
  <w:style w:type="character" w:customStyle="1" w:styleId="31">
    <w:name w:val="font11"/>
    <w:basedOn w:val="2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2">
    <w:name w:val="font21"/>
    <w:basedOn w:val="2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3">
    <w:name w:val="apple-style-span"/>
    <w:basedOn w:val="25"/>
    <w:qFormat/>
    <w:uiPriority w:val="0"/>
  </w:style>
  <w:style w:type="character" w:customStyle="1" w:styleId="34">
    <w:name w:val="login"/>
    <w:basedOn w:val="25"/>
    <w:qFormat/>
    <w:uiPriority w:val="0"/>
  </w:style>
  <w:style w:type="paragraph" w:customStyle="1" w:styleId="35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6">
    <w:name w:val="样式1"/>
    <w:basedOn w:val="1"/>
    <w:qFormat/>
    <w:uiPriority w:val="0"/>
    <w:rPr>
      <w:rFonts w:eastAsia="楷体_GB2312"/>
      <w:sz w:val="32"/>
    </w:rPr>
  </w:style>
  <w:style w:type="paragraph" w:customStyle="1" w:styleId="37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8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9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41">
    <w:name w:val="列出段落2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42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43">
    <w:name w:val="样式5"/>
    <w:basedOn w:val="36"/>
    <w:qFormat/>
    <w:uiPriority w:val="0"/>
    <w:rPr>
      <w:rFonts w:eastAsia="方正小标宋简体"/>
    </w:rPr>
  </w:style>
  <w:style w:type="paragraph" w:customStyle="1" w:styleId="44">
    <w:name w:val="样式3"/>
    <w:basedOn w:val="36"/>
    <w:qFormat/>
    <w:uiPriority w:val="0"/>
    <w:rPr>
      <w:rFonts w:eastAsia="黑体"/>
    </w:rPr>
  </w:style>
  <w:style w:type="paragraph" w:customStyle="1" w:styleId="45">
    <w:name w:val="样式2"/>
    <w:basedOn w:val="36"/>
    <w:qFormat/>
    <w:uiPriority w:val="0"/>
    <w:rPr>
      <w:rFonts w:eastAsia="宋体"/>
    </w:rPr>
  </w:style>
  <w:style w:type="paragraph" w:customStyle="1" w:styleId="46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8">
    <w:name w:val="样式4"/>
    <w:basedOn w:val="36"/>
    <w:qFormat/>
    <w:uiPriority w:val="0"/>
    <w:rPr>
      <w:rFonts w:eastAsia="仿宋_GB2312"/>
    </w:rPr>
  </w:style>
  <w:style w:type="paragraph" w:customStyle="1" w:styleId="49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50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51">
    <w:name w:val="12b1"/>
    <w:qFormat/>
    <w:uiPriority w:val="0"/>
    <w:rPr>
      <w:b/>
      <w:bCs/>
      <w:color w:val="333333"/>
      <w:sz w:val="24"/>
      <w:szCs w:val="24"/>
    </w:rPr>
  </w:style>
  <w:style w:type="paragraph" w:customStyle="1" w:styleId="52">
    <w:name w:val="列出段落3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paragraph" w:styleId="53">
    <w:name w:val="List Paragraph"/>
    <w:basedOn w:val="1"/>
    <w:qFormat/>
    <w:uiPriority w:val="99"/>
    <w:pPr>
      <w:ind w:firstLine="420" w:firstLineChars="200"/>
    </w:pPr>
  </w:style>
  <w:style w:type="paragraph" w:customStyle="1" w:styleId="54">
    <w:name w:val="Normal Indent"/>
    <w:basedOn w:val="1"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518</Words>
  <Characters>2959</Characters>
  <Lines>24</Lines>
  <Paragraphs>6</Paragraphs>
  <TotalTime>1</TotalTime>
  <ScaleCrop>false</ScaleCrop>
  <LinksUpToDate>false</LinksUpToDate>
  <CharactersWithSpaces>3471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2020-03-20T20:27:00Z</dcterms:created>
  <dc:creator>微软用户</dc:creator>
  <cp:lastModifiedBy>user</cp:lastModifiedBy>
  <cp:lastPrinted>2019-12-08T14:12:00Z</cp:lastPrinted>
  <dcterms:modified xsi:type="dcterms:W3CDTF">2023-08-03T10:12:46Z</dcterms:modified>
  <dc:title>关于召开全市商务工作会议的预备通知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