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76" w:lineRule="exact"/>
        <w:jc w:val="distribute"/>
        <w:rPr>
          <w:color w:val="000000"/>
          <w:sz w:val="44"/>
          <w:szCs w:val="44"/>
        </w:rPr>
      </w:pPr>
      <w:r>
        <w:rPr>
          <w:color w:val="000000"/>
          <w:sz w:val="20"/>
          <w:szCs w:val="4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-63500</wp:posOffset>
                </wp:positionH>
                <wp:positionV relativeFrom="paragraph">
                  <wp:posOffset>344170</wp:posOffset>
                </wp:positionV>
                <wp:extent cx="5781040" cy="0"/>
                <wp:effectExtent l="0" t="28575" r="10160" b="28575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81040" cy="0"/>
                        </a:xfrm>
                        <a:prstGeom prst="line">
                          <a:avLst/>
                        </a:prstGeom>
                        <a:ln w="57150" cap="flat" cmpd="thickThin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-5pt;margin-top:27.1pt;height:0pt;width:455.2pt;z-index:251658240;mso-width-relative:page;mso-height-relative:page;" filled="f" stroked="t" coordsize="21600,21600" o:gfxdata="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BYAAABkcnMvUEsBAhQAFAAAAAgAh07iQJ1WeTbV&#10;AAAACQEAAA8AAAAAAAAAAQAgAAAAOAAAAGRycy9kb3ducmV2LnhtbFBLAQIUABQAAAAIAIdO4kCU&#10;tfsc1AEAAJcDAAAOAAAAAAAAAAEAIAAAADoBAABkcnMvZTJvRG9jLnhtbFBLBQYAAAAABgAGAFkB&#10;AACABQAAAAA=&#10;">
                <v:fill on="f" focussize="0,0"/>
                <v:stroke weight="4.5pt" color="#FF0000" linestyle="thickThin" joinstyle="round"/>
                <v:imagedata o:title=""/>
                <o:lock v:ext="edit" aspectratio="f"/>
              </v:line>
            </w:pict>
          </mc:Fallback>
        </mc:AlternateContent>
      </w:r>
      <w:r>
        <w:rPr>
          <w:color w:val="000000"/>
          <w:sz w:val="20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161925</wp:posOffset>
                </wp:positionH>
                <wp:positionV relativeFrom="page">
                  <wp:posOffset>713740</wp:posOffset>
                </wp:positionV>
                <wp:extent cx="5229225" cy="771525"/>
                <wp:effectExtent l="0" t="0" r="0" b="0"/>
                <wp:wrapNone/>
                <wp:docPr id="2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522922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jc w:val="distribute"/>
                              <w:rPr>
                                <w:rFonts w:hint="eastAsia"/>
                                <w:b/>
                                <w:color w:val="FF0000"/>
                                <w:sz w:val="56"/>
                                <w:szCs w:val="44"/>
                              </w:rPr>
                            </w:pPr>
                            <w:r>
                              <w:rPr>
                                <w:rFonts w:hint="eastAsia" w:ascii="方正小标宋简体" w:eastAsia="方正小标宋简体"/>
                                <w:color w:val="FF0000"/>
                                <w:kern w:val="0"/>
                                <w:sz w:val="56"/>
                                <w:szCs w:val="64"/>
                              </w:rPr>
                              <w:t>济宁市商务局</w:t>
                            </w:r>
                          </w:p>
                          <w:p>
                            <w:pPr>
                              <w:snapToGrid w:val="0"/>
                              <w:jc w:val="distribute"/>
                              <w:rPr>
                                <w:rFonts w:ascii="Arial" w:hAnsi="Arial" w:cs="Arial"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</w:rPr>
                              <w:t>Jining Municipal Bureau of Commerce</w:t>
                            </w:r>
                          </w:p>
                        </w:txbxContent>
                      </wps:txbx>
                      <wps:bodyPr wrap="square" lIns="0" tIns="0" rIns="0" bIns="0" upright="true"/>
                    </wps:wsp>
                  </a:graphicData>
                </a:graphic>
              </wp:anchor>
            </w:drawing>
          </mc:Choice>
          <mc:Fallback>
            <w:pict>
              <v:shape id="文本框 8" o:spid="_x0000_s1026" o:spt="202" type="#_x0000_t202" style="position:absolute;left:0pt;margin-left:12.75pt;margin-top:56.2pt;height:60.75pt;width:411.75pt;mso-position-vertical-relative:page;z-index:251659264;mso-width-relative:page;mso-height-relative:page;" filled="f" stroked="f" coordsize="21600,21600" o:gfxdata="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WAAAAZHJzL1BL&#10;AQIUABQAAAAIAIdO4kAMX/yM2QAAAAoBAAAPAAAAAAAAAAEAIAAAADgAAABkcnMvZG93bnJldi54&#10;bWxQSwECFAAUAAAACACHTuJA/gEetKoBAAA4AwAADgAAAAAAAAABACAAAAA+AQAAZHJzL2Uyb0Rv&#10;Yy54bWxQSwUGAAAAAAYABgBZAQAAWg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napToGrid w:val="0"/>
                        <w:jc w:val="distribute"/>
                        <w:rPr>
                          <w:rFonts w:hint="eastAsia"/>
                          <w:b/>
                          <w:color w:val="FF0000"/>
                          <w:sz w:val="56"/>
                          <w:szCs w:val="44"/>
                        </w:rPr>
                      </w:pPr>
                      <w:r>
                        <w:rPr>
                          <w:rFonts w:hint="eastAsia" w:ascii="方正小标宋简体" w:eastAsia="方正小标宋简体"/>
                          <w:color w:val="FF0000"/>
                          <w:kern w:val="0"/>
                          <w:sz w:val="56"/>
                          <w:szCs w:val="64"/>
                        </w:rPr>
                        <w:t>济宁市商务局</w:t>
                      </w:r>
                    </w:p>
                    <w:p>
                      <w:pPr>
                        <w:snapToGrid w:val="0"/>
                        <w:jc w:val="distribute"/>
                        <w:rPr>
                          <w:rFonts w:ascii="Arial" w:hAnsi="Arial" w:cs="Arial"/>
                          <w:color w:val="FF0000"/>
                        </w:rPr>
                      </w:pPr>
                      <w:r>
                        <w:rPr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</w:rPr>
                        <w:t>Jining Municipal Bureau of Commerce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关于组织参加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德国汉诺威工业博览会暨中国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山东机电产品（德国）展览会的通知</w:t>
      </w:r>
    </w:p>
    <w:p>
      <w:pPr>
        <w:pStyle w:val="2"/>
        <w:rPr>
          <w:rFonts w:hint="eastAsia"/>
        </w:rPr>
      </w:pPr>
    </w:p>
    <w:p>
      <w:pPr>
        <w:pStyle w:val="1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05" w:leftChars="50" w:right="105" w:rightChars="50"/>
        <w:jc w:val="both"/>
        <w:textAlignment w:val="auto"/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eastAsia="zh-CN"/>
        </w:rPr>
      </w:pPr>
      <w:r>
        <w:rPr>
          <w:rFonts w:hint="eastAsia" w:ascii="新宋体" w:hAnsi="新宋体" w:eastAsia="新宋体" w:cs="新宋体"/>
          <w:color w:val="000000"/>
          <w:kern w:val="2"/>
          <w:sz w:val="30"/>
          <w:szCs w:val="30"/>
        </w:rPr>
        <w:t>各县（市、区）</w:t>
      </w:r>
      <w:r>
        <w:rPr>
          <w:rFonts w:hint="eastAsia" w:ascii="新宋体" w:hAnsi="新宋体" w:eastAsia="新宋体" w:cs="新宋体"/>
          <w:b w:val="0"/>
          <w:bCs w:val="0"/>
          <w:color w:val="000000"/>
          <w:kern w:val="2"/>
          <w:sz w:val="30"/>
          <w:szCs w:val="30"/>
        </w:rPr>
        <w:t>商务局，济宁高新区、太白湖新区、济宁经济技术开发区商务主管部门，各有关</w:t>
      </w:r>
      <w:r>
        <w:rPr>
          <w:rFonts w:hint="eastAsia" w:ascii="新宋体" w:hAnsi="新宋体" w:eastAsia="新宋体" w:cs="新宋体"/>
          <w:color w:val="000000"/>
          <w:kern w:val="2"/>
          <w:sz w:val="30"/>
          <w:szCs w:val="30"/>
        </w:rPr>
        <w:t>单位（企业）</w:t>
      </w:r>
      <w:r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left="105" w:leftChars="50" w:right="105" w:rightChars="50" w:firstLine="600" w:firstLineChars="200"/>
        <w:jc w:val="both"/>
        <w:textAlignment w:val="auto"/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  <w:t>为积极应对当前复杂严峻的国际形势，引导企业多元化开拓国际市场，扩大全市机电高新技术产品出口，促进全市外贸固稳提质，我市将组织机电高新技术企业参加于2023年4月在德国举办的“德国汉诺威工业博览会暨中国山东机电产品（德国）展览会”，现将有关事项通知如下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05" w:leftChars="50" w:right="105" w:rightChars="50" w:firstLine="645"/>
        <w:textAlignment w:val="auto"/>
        <w:rPr>
          <w:rFonts w:hint="eastAsia" w:ascii="新宋体" w:hAnsi="新宋体" w:eastAsia="新宋体" w:cs="新宋体"/>
          <w:b/>
          <w:bCs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新宋体" w:hAnsi="新宋体" w:eastAsia="新宋体" w:cs="新宋体"/>
          <w:b/>
          <w:bCs/>
          <w:color w:val="000000"/>
          <w:kern w:val="2"/>
          <w:sz w:val="30"/>
          <w:szCs w:val="30"/>
          <w:lang w:val="en-US" w:eastAsia="zh-CN" w:bidi="ar-SA"/>
        </w:rPr>
        <w:t>一、展会情况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left="2798" w:leftChars="618" w:right="105" w:rightChars="50" w:hanging="1500" w:hangingChars="500"/>
        <w:jc w:val="both"/>
        <w:textAlignment w:val="auto"/>
        <w:rPr>
          <w:rFonts w:hint="default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  <w:t>展会名称：德国汉诺威工业博览会暨中国山东机电产品（德国）展览会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left="105" w:leftChars="50" w:right="105" w:rightChars="50" w:firstLine="1200" w:firstLineChars="400"/>
        <w:jc w:val="both"/>
        <w:textAlignment w:val="auto"/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  <w:t>展会时间：202</w:t>
      </w:r>
      <w:r>
        <w:rPr>
          <w:rFonts w:hint="default" w:ascii="新宋体" w:hAnsi="新宋体" w:eastAsia="新宋体" w:cs="新宋体"/>
          <w:color w:val="000000"/>
          <w:kern w:val="2"/>
          <w:sz w:val="30"/>
          <w:szCs w:val="30"/>
          <w:lang w:val="en" w:eastAsia="zh-CN" w:bidi="ar-SA"/>
        </w:rPr>
        <w:t>3</w:t>
      </w:r>
      <w:r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  <w:t>年4月17日-21日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left="105" w:leftChars="50" w:right="105" w:rightChars="50" w:firstLine="1200" w:firstLineChars="400"/>
        <w:jc w:val="both"/>
        <w:textAlignment w:val="auto"/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  <w:t>展会地点：</w:t>
      </w:r>
      <w:r>
        <w:rPr>
          <w:rFonts w:hint="default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  <w:t>德国汉诺威展览中心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05" w:leftChars="50" w:right="105" w:rightChars="50" w:firstLine="645"/>
        <w:textAlignment w:val="auto"/>
        <w:rPr>
          <w:rFonts w:hint="eastAsia" w:ascii="新宋体" w:hAnsi="新宋体" w:eastAsia="新宋体" w:cs="新宋体"/>
          <w:b/>
          <w:bCs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新宋体" w:hAnsi="新宋体" w:eastAsia="新宋体" w:cs="新宋体"/>
          <w:b/>
          <w:bCs/>
          <w:color w:val="000000"/>
          <w:kern w:val="2"/>
          <w:sz w:val="30"/>
          <w:szCs w:val="30"/>
          <w:lang w:val="en-US" w:eastAsia="zh-CN" w:bidi="ar-SA"/>
        </w:rPr>
        <w:t>展会简介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05" w:leftChars="50" w:right="105" w:rightChars="50" w:firstLine="600" w:firstLineChars="200"/>
        <w:textAlignment w:val="auto"/>
        <w:rPr>
          <w:rFonts w:hint="default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default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  <w:t>汉诺威国际工业博览会创始于1947年，迄今已有70多年历史</w:t>
      </w:r>
      <w:r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  <w:t>，</w:t>
      </w:r>
      <w:r>
        <w:rPr>
          <w:rFonts w:hint="default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  <w:t>是世界上展出面积最大的工业展，</w:t>
      </w:r>
      <w:r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  <w:t>展示</w:t>
      </w:r>
      <w:r>
        <w:rPr>
          <w:rFonts w:hint="default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  <w:t>展品技术含量高，被公认为是联系全球工业设计、加工制造、技术应用和国际贸易最重要的平台之一。发展至今，已经成为“全球工业贸易领域的旗舰展”“世界工业贸易的晴雨表”和“全球工业技术发展的风向标”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05" w:leftChars="50" w:right="105" w:rightChars="50" w:firstLine="602" w:firstLineChars="200"/>
        <w:textAlignment w:val="auto"/>
        <w:rPr>
          <w:rFonts w:hint="eastAsia" w:ascii="新宋体" w:hAnsi="新宋体" w:eastAsia="新宋体" w:cs="新宋体"/>
          <w:b/>
          <w:bCs/>
          <w:color w:val="000000"/>
          <w:kern w:val="2"/>
          <w:sz w:val="30"/>
          <w:szCs w:val="30"/>
          <w:lang w:val="en-US" w:eastAsia="zh-CN" w:bidi="ar-SA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05" w:leftChars="50" w:right="105" w:rightChars="50" w:firstLine="602" w:firstLineChars="200"/>
        <w:textAlignment w:val="auto"/>
        <w:rPr>
          <w:rFonts w:hint="eastAsia" w:ascii="新宋体" w:hAnsi="新宋体" w:eastAsia="新宋体" w:cs="新宋体"/>
          <w:b/>
          <w:bCs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新宋体" w:hAnsi="新宋体" w:eastAsia="新宋体" w:cs="新宋体"/>
          <w:b/>
          <w:bCs/>
          <w:color w:val="000000"/>
          <w:kern w:val="2"/>
          <w:sz w:val="30"/>
          <w:szCs w:val="30"/>
          <w:lang w:val="en-US" w:eastAsia="zh-CN" w:bidi="ar-SA"/>
        </w:rPr>
        <w:t>三、展品范围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05" w:leftChars="50" w:right="105" w:rightChars="50" w:firstLine="600" w:firstLineChars="200"/>
        <w:textAlignment w:val="auto"/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  <w:t xml:space="preserve">1,自动化、动力及传动 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05" w:leftChars="50" w:right="105" w:rightChars="50" w:firstLine="600" w:firstLineChars="200"/>
        <w:textAlignment w:val="auto"/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  <w:t>自动化专题展：电气传动，电气工程，机械工程，机器人技术，自动化仪器仪表。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05" w:leftChars="50" w:right="105" w:rightChars="50" w:firstLine="600" w:firstLineChars="200"/>
        <w:textAlignment w:val="auto"/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  <w:t>动力传动控制专题：机械传动，轴承、齿轮和齿轮传动装置等，流体动力传动（液压和气压传动），液压泵，液压电机，液压阀，液压蓄电池，液压循环元件和液压系统等。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05" w:leftChars="50" w:right="105" w:rightChars="50" w:firstLine="600" w:firstLineChars="200"/>
        <w:textAlignment w:val="auto"/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  <w:t xml:space="preserve">2,数字生态系统 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05" w:leftChars="50" w:right="105" w:rightChars="50" w:firstLine="600" w:firstLineChars="200"/>
        <w:textAlignment w:val="auto"/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  <w:t>制造执行系统 MES，企业资源计划ERP，物流IT，客户关系管理CRM，虚拟现实/增强现实，Cax/PLM，预测性维护，ICT，咨询，工业安全等，虚拟产品开发与应用，公司软件，PLM，MES，数字化平台，云方案，IT安全，能源管理方案，人工智能，5G等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05" w:leftChars="50" w:right="105" w:rightChars="50" w:firstLine="600" w:firstLineChars="200"/>
        <w:textAlignment w:val="auto"/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  <w:t>3,能源解决方案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05" w:leftChars="50" w:right="105" w:rightChars="50" w:firstLine="600" w:firstLineChars="200"/>
        <w:textAlignment w:val="auto"/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  <w:t>发电设备，电力、电工测控仪器，电气自动化技术与设备，输电、配电设备及附件，新能源设备及技术等。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05" w:leftChars="50" w:right="105" w:rightChars="50" w:firstLine="600" w:firstLineChars="200"/>
        <w:textAlignment w:val="auto"/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  <w:t xml:space="preserve">4,工业零配件及解决方案 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05" w:leftChars="50" w:right="105" w:rightChars="50" w:firstLine="600" w:firstLineChars="200"/>
        <w:textAlignment w:val="auto"/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  <w:t>转包和分承包：铸锻件，冲压件，紧固件，标准件，模具，金属成品件，固体成型，非切割技术零件，机切割金属零件，汽车配件，部件装配和金属结构，索具，五金件，塑料零件和橡胶加工件等，其他机械零部件等，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05" w:leftChars="50" w:right="105" w:rightChars="50" w:firstLine="600" w:firstLineChars="200"/>
        <w:textAlignment w:val="auto"/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  <w:t xml:space="preserve">工业材料：钢材，稀有金属，橡胶，塑料，工业陶瓷，聚和材料，复合材料等各种不同的工业用材料及化合物等。 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05" w:leftChars="50" w:right="105" w:rightChars="50" w:firstLine="600" w:firstLineChars="200"/>
        <w:textAlignment w:val="auto"/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  <w:t xml:space="preserve">5,创新技术及未来生产  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05" w:leftChars="50" w:right="105" w:rightChars="50" w:firstLine="600" w:firstLineChars="200"/>
        <w:textAlignment w:val="auto"/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  <w:t>技术转换：创新的捷径，空间转换，仿生学，光学技术，技术纺织，创新之夜，HERMES大奖，梦想2050，有机电子学，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05" w:leftChars="50" w:right="105" w:rightChars="50" w:firstLine="600" w:firstLineChars="200"/>
        <w:textAlignment w:val="auto"/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  <w:t xml:space="preserve">应用研究：基础科学研究与技术孵化，应用科学研究和技术，研究和创新服务，技术转让，企业、科研机构和大专院校的科技创新成果研究，机构与科研单位市场对接。 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05" w:leftChars="50" w:right="105" w:rightChars="50" w:firstLine="600" w:firstLineChars="200"/>
        <w:textAlignment w:val="auto"/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  <w:t xml:space="preserve">6,空压及真空技术 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05" w:leftChars="50" w:right="105" w:rightChars="50" w:firstLine="600" w:firstLineChars="200"/>
        <w:textAlignment w:val="auto"/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  <w:t>能源和资源效率，控制系统，预测性维护，工业 4.0/智能和可持续的解决方案，承包/远程监控系统/运营优化。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05" w:leftChars="50" w:right="105" w:rightChars="50" w:firstLine="645"/>
        <w:textAlignment w:val="auto"/>
        <w:rPr>
          <w:rFonts w:hint="eastAsia" w:ascii="新宋体" w:hAnsi="新宋体" w:eastAsia="新宋体" w:cs="新宋体"/>
          <w:b/>
          <w:bCs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新宋体" w:hAnsi="新宋体" w:eastAsia="新宋体" w:cs="新宋体"/>
          <w:b/>
          <w:bCs/>
          <w:color w:val="000000"/>
          <w:kern w:val="2"/>
          <w:sz w:val="30"/>
          <w:szCs w:val="30"/>
          <w:lang w:val="en-US" w:eastAsia="zh-CN" w:bidi="ar-SA"/>
        </w:rPr>
        <w:t>四、展会费用</w:t>
      </w:r>
    </w:p>
    <w:p>
      <w:pPr>
        <w:pStyle w:val="17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520" w:lineRule="exact"/>
        <w:ind w:left="105" w:leftChars="50" w:right="105" w:rightChars="50" w:firstLine="640"/>
        <w:jc w:val="both"/>
        <w:textAlignment w:val="auto"/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  <w:t>为支持企业开拓国际市场，减轻企业负担，将对参展企业</w:t>
      </w:r>
      <w:r>
        <w:rPr>
          <w:rFonts w:hint="default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  <w:t>展位费、展位搭建、展品运输等给予补助</w:t>
      </w:r>
      <w:r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  <w:t>，相关补助费用另行通知。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05" w:leftChars="50" w:right="105" w:rightChars="50" w:firstLine="602" w:firstLineChars="200"/>
        <w:textAlignment w:val="auto"/>
        <w:rPr>
          <w:rFonts w:hint="eastAsia" w:ascii="新宋体" w:hAnsi="新宋体" w:eastAsia="新宋体" w:cs="新宋体"/>
          <w:b/>
          <w:bCs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新宋体" w:hAnsi="新宋体" w:eastAsia="新宋体" w:cs="新宋体"/>
          <w:b/>
          <w:bCs/>
          <w:color w:val="000000"/>
          <w:kern w:val="2"/>
          <w:sz w:val="30"/>
          <w:szCs w:val="30"/>
          <w:lang w:val="en-US" w:eastAsia="zh-CN" w:bidi="ar-SA"/>
        </w:rPr>
        <w:t>五、工作要求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right="105" w:rightChars="50" w:firstLine="600" w:firstLineChars="200"/>
        <w:textAlignment w:val="auto"/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  <w:t>请各县市区商务主管部门广泛宣传展会支持政策，积极组织有意向的进出口企业参展，并于2023年2月20日前将德国汉诺威工业博览会暨中国山东机电产品（德国）展览会参展报名表填写后并加盖单位公章发送至cds2312057@163.com邮箱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left="105" w:leftChars="50" w:right="105" w:rightChars="50" w:firstLine="720"/>
        <w:textAlignment w:val="auto"/>
        <w:rPr>
          <w:rFonts w:hint="eastAsia" w:ascii="新宋体" w:hAnsi="新宋体" w:eastAsia="新宋体" w:cs="新宋体"/>
          <w:color w:val="000000"/>
          <w:sz w:val="30"/>
          <w:szCs w:val="30"/>
          <w:lang w:val="en-US" w:eastAsia="zh-CN"/>
        </w:rPr>
      </w:pPr>
      <w:r>
        <w:rPr>
          <w:rFonts w:hint="eastAsia" w:ascii="新宋体" w:hAnsi="新宋体" w:eastAsia="新宋体" w:cs="新宋体"/>
          <w:color w:val="000000"/>
          <w:sz w:val="30"/>
          <w:szCs w:val="30"/>
          <w:lang w:val="en-US" w:eastAsia="zh-CN"/>
        </w:rPr>
        <w:t>联 系 人：晁党生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left="105" w:leftChars="50" w:right="105" w:rightChars="50" w:firstLine="720"/>
        <w:textAlignment w:val="auto"/>
        <w:rPr>
          <w:rFonts w:hint="eastAsia" w:ascii="新宋体" w:hAnsi="新宋体" w:eastAsia="新宋体" w:cs="新宋体"/>
          <w:color w:val="000000"/>
          <w:sz w:val="30"/>
          <w:szCs w:val="30"/>
          <w:lang w:val="en-US" w:eastAsia="zh-CN"/>
        </w:rPr>
      </w:pPr>
      <w:r>
        <w:rPr>
          <w:rFonts w:hint="eastAsia" w:ascii="新宋体" w:hAnsi="新宋体" w:eastAsia="新宋体" w:cs="新宋体"/>
          <w:color w:val="000000"/>
          <w:sz w:val="30"/>
          <w:szCs w:val="30"/>
          <w:lang w:val="en-US" w:eastAsia="zh-CN"/>
        </w:rPr>
        <w:t>联系电话：2312057      19862797856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left="105" w:leftChars="50" w:right="105" w:rightChars="50" w:firstLine="720"/>
        <w:textAlignment w:val="auto"/>
        <w:rPr>
          <w:rFonts w:hint="default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  <w:t>附    件：德国汉诺威工业博览会暨中国山东机电产品（德国）展览会参展报名表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05" w:leftChars="50" w:right="105" w:rightChars="50" w:firstLine="600" w:firstLineChars="200"/>
        <w:jc w:val="center"/>
        <w:textAlignment w:val="auto"/>
        <w:rPr>
          <w:rFonts w:hint="eastAsia" w:ascii="新宋体" w:hAnsi="新宋体" w:eastAsia="新宋体" w:cs="新宋体"/>
          <w:color w:val="000000"/>
          <w:sz w:val="30"/>
          <w:szCs w:val="30"/>
        </w:rPr>
      </w:pPr>
      <w:r>
        <w:rPr>
          <w:rFonts w:hint="eastAsia" w:ascii="新宋体" w:hAnsi="新宋体" w:eastAsia="新宋体" w:cs="新宋体"/>
          <w:color w:val="000000"/>
          <w:sz w:val="30"/>
          <w:szCs w:val="30"/>
        </w:rPr>
        <w:t xml:space="preserve">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05" w:leftChars="50" w:right="105" w:rightChars="50" w:firstLine="600" w:firstLineChars="200"/>
        <w:jc w:val="center"/>
        <w:textAlignment w:val="auto"/>
        <w:rPr>
          <w:rFonts w:hint="eastAsia" w:ascii="新宋体" w:hAnsi="新宋体" w:eastAsia="新宋体" w:cs="新宋体"/>
          <w:color w:val="000000"/>
          <w:sz w:val="30"/>
          <w:szCs w:val="30"/>
          <w:lang w:val="en-US" w:eastAsia="zh-CN"/>
        </w:rPr>
      </w:pPr>
      <w:r>
        <w:rPr>
          <w:rFonts w:hint="eastAsia" w:ascii="新宋体" w:hAnsi="新宋体" w:eastAsia="新宋体" w:cs="新宋体"/>
          <w:color w:val="000000"/>
          <w:sz w:val="30"/>
          <w:szCs w:val="30"/>
          <w:lang w:val="en-US" w:eastAsia="zh-CN"/>
        </w:rPr>
        <w:t xml:space="preserve">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05" w:leftChars="50" w:right="105" w:rightChars="50" w:firstLine="600" w:firstLineChars="200"/>
        <w:jc w:val="center"/>
        <w:textAlignment w:val="auto"/>
        <w:rPr>
          <w:rFonts w:hint="eastAsia" w:ascii="新宋体" w:hAnsi="新宋体" w:eastAsia="新宋体" w:cs="新宋体"/>
          <w:color w:val="000000"/>
          <w:sz w:val="30"/>
          <w:szCs w:val="30"/>
        </w:rPr>
      </w:pPr>
      <w:r>
        <w:rPr>
          <w:rFonts w:hint="eastAsia" w:ascii="新宋体" w:hAnsi="新宋体" w:eastAsia="新宋体" w:cs="新宋体"/>
          <w:color w:val="000000"/>
          <w:sz w:val="30"/>
          <w:szCs w:val="30"/>
          <w:lang w:val="en-US" w:eastAsia="zh-CN"/>
        </w:rPr>
        <w:t xml:space="preserve">                         </w:t>
      </w:r>
      <w:r>
        <w:rPr>
          <w:rFonts w:hint="eastAsia" w:ascii="新宋体" w:hAnsi="新宋体" w:eastAsia="新宋体" w:cs="新宋体"/>
          <w:color w:val="000000"/>
          <w:sz w:val="30"/>
          <w:szCs w:val="30"/>
        </w:rPr>
        <w:t xml:space="preserve"> 济宁市商务局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05" w:leftChars="50" w:right="105" w:rightChars="50" w:firstLine="600" w:firstLineChars="200"/>
        <w:jc w:val="center"/>
        <w:textAlignment w:val="auto"/>
        <w:rPr>
          <w:rFonts w:hint="eastAsia" w:ascii="仿宋_GB2312" w:hAnsi="仿宋" w:cs="宋体"/>
          <w:color w:val="000000"/>
          <w:sz w:val="32"/>
          <w:szCs w:val="32"/>
        </w:rPr>
      </w:pPr>
      <w:r>
        <w:rPr>
          <w:rFonts w:hint="eastAsia" w:ascii="新宋体" w:hAnsi="新宋体" w:eastAsia="新宋体" w:cs="新宋体"/>
          <w:color w:val="000000"/>
          <w:sz w:val="30"/>
          <w:szCs w:val="30"/>
        </w:rPr>
        <w:t xml:space="preserve">                       </w:t>
      </w:r>
      <w:r>
        <w:rPr>
          <w:rFonts w:hint="eastAsia" w:ascii="新宋体" w:hAnsi="新宋体" w:eastAsia="新宋体" w:cs="新宋体"/>
          <w:color w:val="000000"/>
          <w:sz w:val="30"/>
          <w:szCs w:val="30"/>
          <w:lang w:val="en-US" w:eastAsia="zh-CN"/>
        </w:rPr>
        <w:t xml:space="preserve">    </w:t>
      </w:r>
      <w:r>
        <w:rPr>
          <w:rFonts w:hint="eastAsia" w:ascii="新宋体" w:hAnsi="新宋体" w:eastAsia="新宋体" w:cs="新宋体"/>
          <w:color w:val="000000"/>
          <w:sz w:val="30"/>
          <w:szCs w:val="30"/>
        </w:rPr>
        <w:t>202</w:t>
      </w:r>
      <w:r>
        <w:rPr>
          <w:rFonts w:hint="eastAsia" w:ascii="新宋体" w:hAnsi="新宋体" w:eastAsia="新宋体" w:cs="新宋体"/>
          <w:color w:val="000000"/>
          <w:sz w:val="30"/>
          <w:szCs w:val="30"/>
          <w:lang w:val="en-US" w:eastAsia="zh-CN"/>
        </w:rPr>
        <w:t>3</w:t>
      </w:r>
      <w:r>
        <w:rPr>
          <w:rFonts w:hint="eastAsia" w:ascii="新宋体" w:hAnsi="新宋体" w:eastAsia="新宋体" w:cs="新宋体"/>
          <w:color w:val="000000"/>
          <w:sz w:val="30"/>
          <w:szCs w:val="30"/>
        </w:rPr>
        <w:t>年</w:t>
      </w:r>
      <w:r>
        <w:rPr>
          <w:rFonts w:hint="eastAsia" w:ascii="新宋体" w:hAnsi="新宋体" w:eastAsia="新宋体" w:cs="新宋体"/>
          <w:color w:val="000000"/>
          <w:sz w:val="30"/>
          <w:szCs w:val="30"/>
          <w:lang w:val="en-US" w:eastAsia="zh-CN"/>
        </w:rPr>
        <w:t>1</w:t>
      </w:r>
      <w:r>
        <w:rPr>
          <w:rFonts w:hint="eastAsia" w:ascii="新宋体" w:hAnsi="新宋体" w:eastAsia="新宋体" w:cs="新宋体"/>
          <w:color w:val="000000"/>
          <w:sz w:val="30"/>
          <w:szCs w:val="30"/>
        </w:rPr>
        <w:t>月</w:t>
      </w:r>
      <w:r>
        <w:rPr>
          <w:rFonts w:hint="eastAsia" w:ascii="新宋体" w:hAnsi="新宋体" w:eastAsia="新宋体" w:cs="新宋体"/>
          <w:color w:val="000000"/>
          <w:sz w:val="30"/>
          <w:szCs w:val="30"/>
          <w:lang w:val="en-US" w:eastAsia="zh-CN"/>
        </w:rPr>
        <w:t>30</w:t>
      </w:r>
      <w:r>
        <w:rPr>
          <w:rFonts w:hint="eastAsia" w:ascii="新宋体" w:hAnsi="新宋体" w:eastAsia="新宋体" w:cs="新宋体"/>
          <w:color w:val="000000"/>
          <w:sz w:val="30"/>
          <w:szCs w:val="30"/>
        </w:rPr>
        <w:t xml:space="preserve">日   </w:t>
      </w:r>
      <w:r>
        <w:rPr>
          <w:rFonts w:hint="eastAsia" w:ascii="仿宋_GB2312" w:hAnsi="仿宋" w:cs="宋体"/>
          <w:color w:val="000000"/>
          <w:sz w:val="32"/>
          <w:szCs w:val="32"/>
        </w:rPr>
        <w:t xml:space="preserve"> </w:t>
      </w:r>
      <w:bookmarkStart w:id="0" w:name="_GoBack"/>
      <w:bookmarkEnd w:id="0"/>
      <w:r>
        <w:rPr>
          <w:rFonts w:hint="eastAsia" w:ascii="仿宋_GB2312" w:hAnsi="仿宋" w:cs="宋体"/>
          <w:color w:val="00000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 w:right="105" w:rightChars="50" w:firstLine="640" w:firstLineChars="200"/>
        <w:jc w:val="center"/>
        <w:textAlignment w:val="auto"/>
        <w:rPr>
          <w:rFonts w:hint="eastAsia" w:ascii="仿宋_GB2312" w:hAnsi="仿宋" w:cs="宋体"/>
          <w:color w:val="000000"/>
          <w:sz w:val="32"/>
          <w:szCs w:val="32"/>
        </w:rPr>
      </w:pPr>
    </w:p>
    <w:p>
      <w:pPr>
        <w:keepNext w:val="0"/>
        <w:keepLines w:val="0"/>
        <w:widowControl/>
        <w:suppressLineNumbers w:val="0"/>
        <w:adjustRightInd w:val="0"/>
        <w:snapToGrid w:val="0"/>
        <w:spacing w:before="0" w:beforeAutospacing="0" w:after="0" w:afterAutospacing="0" w:line="600" w:lineRule="exact"/>
        <w:ind w:left="0" w:right="0"/>
        <w:jc w:val="both"/>
        <w:rPr>
          <w:rFonts w:hint="eastAsia" w:ascii="黑体" w:hAnsi="黑体" w:eastAsia="黑体" w:cs="宋体"/>
          <w:color w:val="00000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sz w:val="32"/>
          <w:szCs w:val="32"/>
        </w:rPr>
        <w:t>附件1</w:t>
      </w:r>
    </w:p>
    <w:p>
      <w:pPr>
        <w:keepNext w:val="0"/>
        <w:keepLines w:val="0"/>
        <w:widowControl/>
        <w:suppressLineNumbers w:val="0"/>
        <w:adjustRightInd w:val="0"/>
        <w:snapToGrid w:val="0"/>
        <w:spacing w:before="0" w:beforeAutospacing="0" w:after="0" w:afterAutospacing="0" w:line="600" w:lineRule="exact"/>
        <w:ind w:left="0" w:right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36"/>
          <w:szCs w:val="36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36"/>
          <w:szCs w:val="36"/>
          <w:lang w:val="en-US" w:eastAsia="zh-CN" w:bidi="ar"/>
        </w:rPr>
        <w:t>德国汉诺威工业博览会暨中国山东机电</w:t>
      </w:r>
    </w:p>
    <w:p>
      <w:pPr>
        <w:keepNext w:val="0"/>
        <w:keepLines w:val="0"/>
        <w:widowControl/>
        <w:suppressLineNumbers w:val="0"/>
        <w:adjustRightInd w:val="0"/>
        <w:snapToGrid w:val="0"/>
        <w:spacing w:before="0" w:beforeAutospacing="0" w:after="0" w:afterAutospacing="0" w:line="600" w:lineRule="exact"/>
        <w:ind w:left="0" w:right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13"/>
          <w:szCs w:val="13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36"/>
          <w:szCs w:val="36"/>
          <w:lang w:val="en-US" w:eastAsia="zh-CN" w:bidi="ar"/>
        </w:rPr>
        <w:t>产品（德国）展览会报名表</w:t>
      </w:r>
    </w:p>
    <w:tbl>
      <w:tblPr>
        <w:tblStyle w:val="19"/>
        <w:tblW w:w="9833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557"/>
        <w:gridCol w:w="788"/>
        <w:gridCol w:w="823"/>
        <w:gridCol w:w="1838"/>
        <w:gridCol w:w="1719"/>
        <w:gridCol w:w="1552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556" w:type="dxa"/>
            <w:vMerge w:val="restart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参展企业信息</w:t>
            </w:r>
          </w:p>
        </w:tc>
        <w:tc>
          <w:tcPr>
            <w:tcW w:w="2345" w:type="dxa"/>
            <w:gridSpan w:val="2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名称（中文）</w:t>
            </w:r>
          </w:p>
        </w:tc>
        <w:tc>
          <w:tcPr>
            <w:tcW w:w="5932" w:type="dxa"/>
            <w:gridSpan w:val="4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（与展位楣板保持一致）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</w:tblPrEx>
        <w:trPr>
          <w:trHeight w:val="435" w:hRule="atLeast"/>
          <w:jc w:val="center"/>
        </w:trPr>
        <w:tc>
          <w:tcPr>
            <w:tcW w:w="1556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gridSpan w:val="2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名称（英文）</w:t>
            </w:r>
          </w:p>
        </w:tc>
        <w:tc>
          <w:tcPr>
            <w:tcW w:w="5932" w:type="dxa"/>
            <w:gridSpan w:val="4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（与展位楣板保持一致）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556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地址（中文）</w:t>
            </w:r>
          </w:p>
        </w:tc>
        <w:tc>
          <w:tcPr>
            <w:tcW w:w="593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</w:tblPrEx>
        <w:trPr>
          <w:trHeight w:val="439" w:hRule="atLeast"/>
          <w:jc w:val="center"/>
        </w:trPr>
        <w:tc>
          <w:tcPr>
            <w:tcW w:w="1556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地址（英文）</w:t>
            </w:r>
          </w:p>
        </w:tc>
        <w:tc>
          <w:tcPr>
            <w:tcW w:w="593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556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邮  编</w:t>
            </w:r>
          </w:p>
        </w:tc>
        <w:tc>
          <w:tcPr>
            <w:tcW w:w="593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</w:tblPrEx>
        <w:trPr>
          <w:trHeight w:val="482" w:hRule="atLeast"/>
          <w:jc w:val="center"/>
        </w:trPr>
        <w:tc>
          <w:tcPr>
            <w:tcW w:w="1556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统一社会信用代码</w:t>
            </w:r>
          </w:p>
        </w:tc>
        <w:tc>
          <w:tcPr>
            <w:tcW w:w="593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556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gridSpan w:val="2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海关编码</w:t>
            </w:r>
          </w:p>
        </w:tc>
        <w:tc>
          <w:tcPr>
            <w:tcW w:w="5932" w:type="dxa"/>
            <w:gridSpan w:val="4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</w:tblPrEx>
        <w:trPr>
          <w:trHeight w:val="432" w:hRule="atLeast"/>
          <w:jc w:val="center"/>
        </w:trPr>
        <w:tc>
          <w:tcPr>
            <w:tcW w:w="1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企业联系人</w:t>
            </w:r>
          </w:p>
        </w:tc>
        <w:tc>
          <w:tcPr>
            <w:tcW w:w="3168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手机号码</w:t>
            </w:r>
          </w:p>
        </w:tc>
        <w:tc>
          <w:tcPr>
            <w:tcW w:w="3271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座机</w:t>
            </w:r>
          </w:p>
        </w:tc>
        <w:tc>
          <w:tcPr>
            <w:tcW w:w="3168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传真</w:t>
            </w:r>
          </w:p>
        </w:tc>
        <w:tc>
          <w:tcPr>
            <w:tcW w:w="3271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</w:tblPrEx>
        <w:trPr>
          <w:trHeight w:val="425" w:hRule="atLeast"/>
          <w:jc w:val="center"/>
        </w:trPr>
        <w:tc>
          <w:tcPr>
            <w:tcW w:w="1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邮箱号码</w:t>
            </w:r>
          </w:p>
        </w:tc>
        <w:tc>
          <w:tcPr>
            <w:tcW w:w="3168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单位网址</w:t>
            </w:r>
          </w:p>
        </w:tc>
        <w:tc>
          <w:tcPr>
            <w:tcW w:w="3271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参展人姓名</w:t>
            </w:r>
          </w:p>
        </w:tc>
        <w:tc>
          <w:tcPr>
            <w:tcW w:w="155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1611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职务</w:t>
            </w:r>
          </w:p>
        </w:tc>
        <w:tc>
          <w:tcPr>
            <w:tcW w:w="18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手机号码</w:t>
            </w:r>
          </w:p>
        </w:tc>
        <w:tc>
          <w:tcPr>
            <w:tcW w:w="171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微信</w:t>
            </w:r>
          </w:p>
        </w:tc>
        <w:tc>
          <w:tcPr>
            <w:tcW w:w="155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邮箱号码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</w:tblPrEx>
        <w:trPr>
          <w:trHeight w:val="425" w:hRule="atLeast"/>
          <w:jc w:val="center"/>
        </w:trPr>
        <w:tc>
          <w:tcPr>
            <w:tcW w:w="1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611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611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</w:tblPrEx>
        <w:trPr>
          <w:trHeight w:val="794" w:hRule="atLeast"/>
          <w:jc w:val="center"/>
        </w:trPr>
        <w:tc>
          <w:tcPr>
            <w:tcW w:w="1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企业类型</w:t>
            </w:r>
          </w:p>
        </w:tc>
        <w:tc>
          <w:tcPr>
            <w:tcW w:w="3168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国有□  股份□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私营□  外商投资□</w:t>
            </w:r>
          </w:p>
        </w:tc>
        <w:tc>
          <w:tcPr>
            <w:tcW w:w="18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申请展位</w:t>
            </w:r>
          </w:p>
        </w:tc>
        <w:tc>
          <w:tcPr>
            <w:tcW w:w="3271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标准展位（9㎡）：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个；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展位面积：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u w:val="singl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平方米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1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展品是否运输</w:t>
            </w:r>
          </w:p>
        </w:tc>
        <w:tc>
          <w:tcPr>
            <w:tcW w:w="3168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□是     □否</w:t>
            </w:r>
          </w:p>
        </w:tc>
        <w:tc>
          <w:tcPr>
            <w:tcW w:w="18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展品立方数</w:t>
            </w:r>
          </w:p>
        </w:tc>
        <w:tc>
          <w:tcPr>
            <w:tcW w:w="3271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u w:val="single"/>
                <w:lang w:val="en-US" w:eastAsia="zh-CN" w:bidi="ar"/>
              </w:rPr>
              <w:t xml:space="preserve">       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立方米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</w:tblPrEx>
        <w:trPr>
          <w:trHeight w:val="656" w:hRule="atLeast"/>
          <w:jc w:val="center"/>
        </w:trPr>
        <w:tc>
          <w:tcPr>
            <w:tcW w:w="1556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参展产品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（中文）</w:t>
            </w:r>
          </w:p>
        </w:tc>
        <w:tc>
          <w:tcPr>
            <w:tcW w:w="8277" w:type="dxa"/>
            <w:gridSpan w:val="6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556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参展产品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（英文）</w:t>
            </w:r>
          </w:p>
        </w:tc>
        <w:tc>
          <w:tcPr>
            <w:tcW w:w="8277" w:type="dxa"/>
            <w:gridSpan w:val="6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</w:tblPrEx>
        <w:trPr>
          <w:trHeight w:val="1021" w:hRule="atLeast"/>
          <w:jc w:val="center"/>
        </w:trPr>
        <w:tc>
          <w:tcPr>
            <w:tcW w:w="9833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"/>
              </w:rPr>
              <w:t>知识产权保护：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企业要高度重视知识产权保护工作，严格遵守参的知识产权保护法规；对展出商品严格把关，防止发生侵权行为。省厅严禁涉嫌侵犯知识产权的展品或参展企业参展。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2" w:hRule="atLeast"/>
          <w:jc w:val="center"/>
        </w:trPr>
        <w:tc>
          <w:tcPr>
            <w:tcW w:w="983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参展商盖章：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负责人签字：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日  期：</w:t>
            </w:r>
          </w:p>
        </w:tc>
      </w:tr>
    </w:tbl>
    <w:p>
      <w:pPr>
        <w:pStyle w:val="2"/>
        <w:ind w:left="0" w:leftChars="0" w:firstLine="0" w:firstLineChars="0"/>
        <w:rPr>
          <w:rFonts w:eastAsia="华文仿宋"/>
          <w:bCs/>
          <w:color w:val="000000"/>
          <w:sz w:val="32"/>
          <w:szCs w:val="32"/>
        </w:rPr>
      </w:pPr>
    </w:p>
    <w:sectPr>
      <w:headerReference r:id="rId3" w:type="first"/>
      <w:footerReference r:id="rId6" w:type="first"/>
      <w:footerReference r:id="rId4" w:type="default"/>
      <w:footerReference r:id="rId5" w:type="even"/>
      <w:endnotePr>
        <w:numFmt w:val="decimal"/>
      </w:endnotePr>
      <w:pgSz w:w="11906" w:h="16838"/>
      <w:pgMar w:top="2098" w:right="1531" w:bottom="1985" w:left="1531" w:header="851" w:footer="1701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方正楷体_GBK"/>
    <w:panose1 w:val="02010609030101010101"/>
    <w:charset w:val="00"/>
    <w:family w:val="modern"/>
    <w:pitch w:val="default"/>
    <w:sig w:usb0="00000000" w:usb1="00000000" w:usb2="00000010" w:usb3="00000000" w:csb0="00040000" w:csb1="00000000"/>
  </w:font>
  <w:font w:name="微软雅黑">
    <w:altName w:val="方正黑体_GBK"/>
    <w:panose1 w:val="020B0503020204020204"/>
    <w:charset w:val="00"/>
    <w:family w:val="swiss"/>
    <w:pitch w:val="default"/>
    <w:sig w:usb0="00000000" w:usb1="00000000" w:usb2="00000016" w:usb3="00000000" w:csb0="0004001F" w:csb1="00000000"/>
  </w:font>
  <w:font w:name="Noto Sans Mono CJK JP Regular">
    <w:panose1 w:val="020B0500000000000000"/>
    <w:charset w:val="86"/>
    <w:family w:val="swiss"/>
    <w:pitch w:val="default"/>
    <w:sig w:usb0="30000003" w:usb1="2BDF3C10" w:usb2="00000016" w:usb3="00000000" w:csb0="602E0107" w:csb1="00000000"/>
  </w:font>
  <w:font w:name="华文黑体 Light">
    <w:altName w:val="方正黑体_GBK"/>
    <w:panose1 w:val="00000000000000000000"/>
    <w:charset w:val="00"/>
    <w:family w:val="auto"/>
    <w:pitch w:val="default"/>
    <w:sig w:usb0="00000000" w:usb1="00000000" w:usb2="0000001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新宋体">
    <w:altName w:val="方正书宋_GBK"/>
    <w:panose1 w:val="02010609030101010101"/>
    <w:charset w:val="00"/>
    <w:family w:val="modern"/>
    <w:pitch w:val="default"/>
    <w:sig w:usb0="00000000" w:usb1="00000000" w:usb2="00000010" w:usb3="00000000" w:csb0="00040001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00" w:usb3="00000000" w:csb0="00040001" w:csb1="00000000"/>
  </w:font>
  <w:font w:name="华文仿宋">
    <w:altName w:val="汉仪仿宋简"/>
    <w:panose1 w:val="02010600040101010101"/>
    <w:charset w:val="00"/>
    <w:family w:val="auto"/>
    <w:pitch w:val="default"/>
    <w:sig w:usb0="00000000" w:usb1="00000000" w:usb2="00000010" w:usb3="00000000" w:csb0="000400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framePr w:wrap="around" w:vAnchor="text" w:hAnchor="margin" w:xAlign="center" w:y="1"/>
      <w:rPr>
        <w:rStyle w:val="23"/>
        <w:rFonts w:hint="eastAsia" w:ascii="宋体" w:hAnsi="宋体"/>
        <w:sz w:val="24"/>
      </w:rPr>
    </w:pPr>
    <w:r>
      <w:rPr>
        <w:rStyle w:val="23"/>
        <w:rFonts w:hint="eastAsia" w:ascii="宋体" w:hAnsi="宋体"/>
        <w:sz w:val="24"/>
      </w:rPr>
      <w:t xml:space="preserve">— </w:t>
    </w:r>
    <w:r>
      <w:rPr>
        <w:rFonts w:ascii="宋体" w:hAnsi="宋体"/>
        <w:sz w:val="24"/>
      </w:rPr>
      <w:fldChar w:fldCharType="begin"/>
    </w:r>
    <w:r>
      <w:rPr>
        <w:rStyle w:val="23"/>
        <w:rFonts w:ascii="宋体" w:hAnsi="宋体"/>
        <w:sz w:val="24"/>
      </w:rPr>
      <w:instrText xml:space="preserve">PAGE  </w:instrText>
    </w:r>
    <w:r>
      <w:rPr>
        <w:rFonts w:ascii="宋体" w:hAnsi="宋体"/>
        <w:sz w:val="24"/>
      </w:rPr>
      <w:fldChar w:fldCharType="separate"/>
    </w:r>
    <w:r>
      <w:rPr>
        <w:rStyle w:val="23"/>
        <w:rFonts w:ascii="宋体" w:hAnsi="宋体"/>
        <w:sz w:val="24"/>
      </w:rPr>
      <w:t>2</w:t>
    </w:r>
    <w:r>
      <w:rPr>
        <w:rFonts w:ascii="宋体" w:hAnsi="宋体"/>
        <w:sz w:val="24"/>
      </w:rPr>
      <w:fldChar w:fldCharType="end"/>
    </w:r>
    <w:r>
      <w:rPr>
        <w:rStyle w:val="23"/>
        <w:rFonts w:hint="eastAsia" w:ascii="宋体" w:hAnsi="宋体"/>
        <w:sz w:val="24"/>
      </w:rPr>
      <w:t xml:space="preserve"> —</w:t>
    </w:r>
  </w:p>
  <w:p>
    <w:pPr>
      <w:pStyle w:val="1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framePr w:wrap="around" w:vAnchor="text" w:hAnchor="margin" w:xAlign="center" w:y="1"/>
      <w:rPr>
        <w:rStyle w:val="23"/>
      </w:rPr>
    </w:pPr>
    <w:r>
      <w:fldChar w:fldCharType="begin"/>
    </w:r>
    <w:r>
      <w:rPr>
        <w:rStyle w:val="23"/>
      </w:rPr>
      <w:instrText xml:space="preserve">PAGE  </w:instrText>
    </w:r>
    <w:r>
      <w:fldChar w:fldCharType="end"/>
    </w:r>
  </w:p>
  <w:p>
    <w:pPr>
      <w:pStyle w:val="1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-82550</wp:posOffset>
              </wp:positionH>
              <wp:positionV relativeFrom="page">
                <wp:posOffset>9483090</wp:posOffset>
              </wp:positionV>
              <wp:extent cx="5770880" cy="0"/>
              <wp:effectExtent l="0" t="28575" r="1270" b="28575"/>
              <wp:wrapNone/>
              <wp:docPr id="5" name="直线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70880" cy="0"/>
                      </a:xfrm>
                      <a:prstGeom prst="line">
                        <a:avLst/>
                      </a:prstGeom>
                      <a:ln w="57150" cap="flat" cmpd="thinThick">
                        <a:solidFill>
                          <a:srgbClr val="FF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upright="true"/>
                  </wps:wsp>
                </a:graphicData>
              </a:graphic>
            </wp:anchor>
          </w:drawing>
        </mc:Choice>
        <mc:Fallback>
          <w:pict>
            <v:line id="直线 12" o:spid="_x0000_s1026" o:spt="20" style="position:absolute;left:0pt;margin-left:-6.5pt;margin-top:746.7pt;height:0pt;width:454.4pt;mso-position-vertical-relative:page;z-index:251659264;mso-width-relative:page;mso-height-relative:page;" filled="f" stroked="t" coordsize="21600,21600" o:gfxdata="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FgAAAGRycy9QSwECFAAUAAAACACHTuJA&#10;QbZdHtgAAAANAQAADwAAAAAAAAABACAAAAA4AAAAZHJzL2Rvd25yZXYueG1sUEsBAhQAFAAAAAgA&#10;h07iQCRsGOXWAQAAmAMAAA4AAAAAAAAAAQAgAAAAPQEAAGRycy9lMm9Eb2MueG1sUEsFBgAAAAAG&#10;AAYAWQEAAIUFAAAAAA==&#10;">
              <v:fill on="f" focussize="0,0"/>
              <v:stroke weight="4.5pt" color="#FF0000" linestyle="thinThick" joinstyle="round"/>
              <v:imagedata o:title=""/>
              <o:lock v:ext="edit" aspectratio="f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50165</wp:posOffset>
              </wp:positionH>
              <wp:positionV relativeFrom="page">
                <wp:posOffset>9540875</wp:posOffset>
              </wp:positionV>
              <wp:extent cx="5486400" cy="409575"/>
              <wp:effectExtent l="0" t="0" r="0" b="0"/>
              <wp:wrapNone/>
              <wp:docPr id="4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54864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autoSpaceDE w:val="0"/>
                            <w:autoSpaceDN w:val="0"/>
                            <w:adjustRightInd w:val="0"/>
                            <w:spacing w:line="260" w:lineRule="atLeast"/>
                            <w:jc w:val="distribute"/>
                            <w:rPr>
                              <w:rFonts w:ascii="黑体" w:eastAsia="黑体"/>
                              <w:color w:val="FF0000"/>
                              <w:kern w:val="0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hint="eastAsia" w:ascii="黑体" w:eastAsia="黑体"/>
                              <w:color w:val="FF0000"/>
                              <w:kern w:val="0"/>
                              <w:sz w:val="19"/>
                              <w:szCs w:val="19"/>
                            </w:rPr>
                            <w:t>址址：济宁市仙营路</w:t>
                          </w:r>
                          <w:r>
                            <w:rPr>
                              <w:rFonts w:ascii="黑体" w:eastAsia="黑体"/>
                              <w:color w:val="FF0000"/>
                              <w:kern w:val="0"/>
                              <w:sz w:val="19"/>
                              <w:szCs w:val="19"/>
                            </w:rPr>
                            <w:t>5</w:t>
                          </w:r>
                          <w:r>
                            <w:rPr>
                              <w:rFonts w:hint="eastAsia" w:ascii="黑体" w:eastAsia="黑体"/>
                              <w:color w:val="FF0000"/>
                              <w:kern w:val="0"/>
                              <w:sz w:val="19"/>
                              <w:szCs w:val="19"/>
                            </w:rPr>
                            <w:t>号</w:t>
                          </w:r>
                          <w:r>
                            <w:rPr>
                              <w:rFonts w:ascii="黑体" w:eastAsia="黑体"/>
                              <w:color w:val="FF0000"/>
                              <w:kern w:val="0"/>
                              <w:sz w:val="19"/>
                              <w:szCs w:val="19"/>
                            </w:rPr>
                            <w:t xml:space="preserve">  </w:t>
                          </w:r>
                          <w:r>
                            <w:rPr>
                              <w:rFonts w:hint="eastAsia" w:ascii="黑体" w:eastAsia="黑体"/>
                              <w:color w:val="FF0000"/>
                              <w:kern w:val="0"/>
                              <w:sz w:val="19"/>
                              <w:szCs w:val="19"/>
                            </w:rPr>
                            <w:t>电话</w:t>
                          </w:r>
                          <w:r>
                            <w:rPr>
                              <w:rFonts w:ascii="黑体" w:eastAsia="黑体"/>
                              <w:color w:val="FF0000"/>
                              <w:kern w:val="0"/>
                              <w:sz w:val="19"/>
                              <w:szCs w:val="19"/>
                            </w:rPr>
                            <w:t>(Tel)</w:t>
                          </w:r>
                          <w:r>
                            <w:rPr>
                              <w:rFonts w:hint="eastAsia" w:ascii="黑体" w:eastAsia="黑体"/>
                              <w:color w:val="FF0000"/>
                              <w:kern w:val="0"/>
                              <w:sz w:val="19"/>
                              <w:szCs w:val="19"/>
                            </w:rPr>
                            <w:t>：</w:t>
                          </w:r>
                          <w:r>
                            <w:rPr>
                              <w:rFonts w:ascii="黑体" w:eastAsia="黑体"/>
                              <w:color w:val="FF0000"/>
                              <w:kern w:val="0"/>
                              <w:sz w:val="19"/>
                              <w:szCs w:val="19"/>
                            </w:rPr>
                            <w:t xml:space="preserve">(0537)2312224  </w:t>
                          </w:r>
                          <w:r>
                            <w:rPr>
                              <w:rFonts w:hint="eastAsia" w:ascii="黑体" w:eastAsia="黑体"/>
                              <w:color w:val="FF0000"/>
                              <w:kern w:val="0"/>
                              <w:sz w:val="19"/>
                              <w:szCs w:val="19"/>
                            </w:rPr>
                            <w:t>传真</w:t>
                          </w:r>
                          <w:r>
                            <w:rPr>
                              <w:rFonts w:ascii="黑体" w:eastAsia="黑体"/>
                              <w:color w:val="FF0000"/>
                              <w:kern w:val="0"/>
                              <w:sz w:val="19"/>
                              <w:szCs w:val="19"/>
                            </w:rPr>
                            <w:t>(Fax)</w:t>
                          </w:r>
                          <w:r>
                            <w:rPr>
                              <w:rFonts w:hint="eastAsia" w:ascii="黑体" w:eastAsia="黑体"/>
                              <w:color w:val="FF0000"/>
                              <w:kern w:val="0"/>
                              <w:sz w:val="19"/>
                              <w:szCs w:val="19"/>
                            </w:rPr>
                            <w:t>：</w:t>
                          </w:r>
                          <w:r>
                            <w:rPr>
                              <w:rFonts w:ascii="黑体" w:eastAsia="黑体"/>
                              <w:color w:val="FF0000"/>
                              <w:kern w:val="0"/>
                              <w:sz w:val="19"/>
                              <w:szCs w:val="19"/>
                            </w:rPr>
                            <w:t xml:space="preserve">(0537)2314528  </w:t>
                          </w:r>
                          <w:r>
                            <w:rPr>
                              <w:rFonts w:hint="eastAsia" w:ascii="黑体" w:eastAsia="黑体"/>
                              <w:color w:val="FF0000"/>
                              <w:kern w:val="0"/>
                              <w:sz w:val="19"/>
                              <w:szCs w:val="19"/>
                            </w:rPr>
                            <w:t>邮编</w:t>
                          </w:r>
                          <w:r>
                            <w:rPr>
                              <w:rFonts w:ascii="黑体" w:eastAsia="黑体"/>
                              <w:color w:val="FF0000"/>
                              <w:kern w:val="0"/>
                              <w:sz w:val="19"/>
                              <w:szCs w:val="19"/>
                            </w:rPr>
                            <w:t>(PC)</w:t>
                          </w:r>
                          <w:r>
                            <w:rPr>
                              <w:rFonts w:hint="eastAsia" w:ascii="黑体" w:eastAsia="黑体"/>
                              <w:color w:val="FF0000"/>
                              <w:kern w:val="0"/>
                              <w:sz w:val="19"/>
                              <w:szCs w:val="19"/>
                            </w:rPr>
                            <w:t>：</w:t>
                          </w:r>
                          <w:r>
                            <w:rPr>
                              <w:rFonts w:ascii="黑体" w:eastAsia="黑体"/>
                              <w:color w:val="FF0000"/>
                              <w:kern w:val="0"/>
                              <w:sz w:val="19"/>
                              <w:szCs w:val="19"/>
                            </w:rPr>
                            <w:t>272025</w:t>
                          </w:r>
                        </w:p>
                        <w:p>
                          <w:pPr>
                            <w:jc w:val="distribute"/>
                            <w:rPr>
                              <w:color w:val="FF0000"/>
                            </w:rPr>
                          </w:pPr>
                          <w:r>
                            <w:rPr>
                              <w:rFonts w:ascii="黑体" w:eastAsia="黑体"/>
                              <w:color w:val="FF0000"/>
                              <w:kern w:val="0"/>
                              <w:sz w:val="19"/>
                              <w:szCs w:val="19"/>
                            </w:rPr>
                            <w:t>Add:No.5 Xianying Road,Jining City    http://business.jining</w:t>
                          </w:r>
                          <w:r>
                            <w:rPr>
                              <w:rFonts w:hint="eastAsia" w:ascii="黑体" w:eastAsia="黑体"/>
                              <w:color w:val="FF0000"/>
                              <w:kern w:val="0"/>
                              <w:sz w:val="19"/>
                              <w:szCs w:val="19"/>
                            </w:rPr>
                            <w:t>.</w:t>
                          </w:r>
                          <w:r>
                            <w:rPr>
                              <w:rFonts w:ascii="黑体" w:eastAsia="黑体"/>
                              <w:color w:val="FF0000"/>
                              <w:kern w:val="0"/>
                              <w:sz w:val="19"/>
                              <w:szCs w:val="19"/>
                            </w:rPr>
                            <w:t>gov.cn/</w:t>
                          </w:r>
                        </w:p>
                      </w:txbxContent>
                    </wps:txbx>
                    <wps:bodyPr wrap="square" lIns="0" tIns="0" rIns="0" bIns="0" upright="true"/>
                  </wps:wsp>
                </a:graphicData>
              </a:graphic>
            </wp:anchor>
          </w:drawing>
        </mc:Choice>
        <mc:Fallback>
          <w:pict>
            <v:shape id="文本框 11" o:spid="_x0000_s1026" o:spt="202" type="#_x0000_t202" style="position:absolute;left:0pt;margin-left:3.95pt;margin-top:751.25pt;height:32.25pt;width:432pt;mso-position-vertical-relative:page;z-index:251658240;mso-width-relative:page;mso-height-relative:page;" filled="f" stroked="f" coordsize="21600,21600" o:gfxdata="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WAAAAZHJzL1BL&#10;AQIUABQAAAAIAIdO4kBysfqa2AAAAAsBAAAPAAAAAAAAAAEAIAAAADgAAABkcnMvZG93bnJldi54&#10;bWxQSwECFAAUAAAACACHTuJAWXUAgqsBAAA5AwAADgAAAAAAAAABACAAAAA9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autoSpaceDE w:val="0"/>
                      <w:autoSpaceDN w:val="0"/>
                      <w:adjustRightInd w:val="0"/>
                      <w:spacing w:line="260" w:lineRule="atLeast"/>
                      <w:jc w:val="distribute"/>
                      <w:rPr>
                        <w:rFonts w:ascii="黑体" w:eastAsia="黑体"/>
                        <w:color w:val="FF0000"/>
                        <w:kern w:val="0"/>
                        <w:sz w:val="19"/>
                        <w:szCs w:val="19"/>
                      </w:rPr>
                    </w:pPr>
                    <w:r>
                      <w:rPr>
                        <w:rFonts w:hint="eastAsia" w:ascii="黑体" w:eastAsia="黑体"/>
                        <w:color w:val="FF0000"/>
                        <w:kern w:val="0"/>
                        <w:sz w:val="19"/>
                        <w:szCs w:val="19"/>
                      </w:rPr>
                      <w:t>址址：济宁市仙营路</w:t>
                    </w:r>
                    <w:r>
                      <w:rPr>
                        <w:rFonts w:ascii="黑体" w:eastAsia="黑体"/>
                        <w:color w:val="FF0000"/>
                        <w:kern w:val="0"/>
                        <w:sz w:val="19"/>
                        <w:szCs w:val="19"/>
                      </w:rPr>
                      <w:t>5</w:t>
                    </w:r>
                    <w:r>
                      <w:rPr>
                        <w:rFonts w:hint="eastAsia" w:ascii="黑体" w:eastAsia="黑体"/>
                        <w:color w:val="FF0000"/>
                        <w:kern w:val="0"/>
                        <w:sz w:val="19"/>
                        <w:szCs w:val="19"/>
                      </w:rPr>
                      <w:t>号</w:t>
                    </w:r>
                    <w:r>
                      <w:rPr>
                        <w:rFonts w:ascii="黑体" w:eastAsia="黑体"/>
                        <w:color w:val="FF0000"/>
                        <w:kern w:val="0"/>
                        <w:sz w:val="19"/>
                        <w:szCs w:val="19"/>
                      </w:rPr>
                      <w:t xml:space="preserve">  </w:t>
                    </w:r>
                    <w:r>
                      <w:rPr>
                        <w:rFonts w:hint="eastAsia" w:ascii="黑体" w:eastAsia="黑体"/>
                        <w:color w:val="FF0000"/>
                        <w:kern w:val="0"/>
                        <w:sz w:val="19"/>
                        <w:szCs w:val="19"/>
                      </w:rPr>
                      <w:t>电话</w:t>
                    </w:r>
                    <w:r>
                      <w:rPr>
                        <w:rFonts w:ascii="黑体" w:eastAsia="黑体"/>
                        <w:color w:val="FF0000"/>
                        <w:kern w:val="0"/>
                        <w:sz w:val="19"/>
                        <w:szCs w:val="19"/>
                      </w:rPr>
                      <w:t>(Tel)</w:t>
                    </w:r>
                    <w:r>
                      <w:rPr>
                        <w:rFonts w:hint="eastAsia" w:ascii="黑体" w:eastAsia="黑体"/>
                        <w:color w:val="FF0000"/>
                        <w:kern w:val="0"/>
                        <w:sz w:val="19"/>
                        <w:szCs w:val="19"/>
                      </w:rPr>
                      <w:t>：</w:t>
                    </w:r>
                    <w:r>
                      <w:rPr>
                        <w:rFonts w:ascii="黑体" w:eastAsia="黑体"/>
                        <w:color w:val="FF0000"/>
                        <w:kern w:val="0"/>
                        <w:sz w:val="19"/>
                        <w:szCs w:val="19"/>
                      </w:rPr>
                      <w:t xml:space="preserve">(0537)2312224  </w:t>
                    </w:r>
                    <w:r>
                      <w:rPr>
                        <w:rFonts w:hint="eastAsia" w:ascii="黑体" w:eastAsia="黑体"/>
                        <w:color w:val="FF0000"/>
                        <w:kern w:val="0"/>
                        <w:sz w:val="19"/>
                        <w:szCs w:val="19"/>
                      </w:rPr>
                      <w:t>传真</w:t>
                    </w:r>
                    <w:r>
                      <w:rPr>
                        <w:rFonts w:ascii="黑体" w:eastAsia="黑体"/>
                        <w:color w:val="FF0000"/>
                        <w:kern w:val="0"/>
                        <w:sz w:val="19"/>
                        <w:szCs w:val="19"/>
                      </w:rPr>
                      <w:t>(Fax)</w:t>
                    </w:r>
                    <w:r>
                      <w:rPr>
                        <w:rFonts w:hint="eastAsia" w:ascii="黑体" w:eastAsia="黑体"/>
                        <w:color w:val="FF0000"/>
                        <w:kern w:val="0"/>
                        <w:sz w:val="19"/>
                        <w:szCs w:val="19"/>
                      </w:rPr>
                      <w:t>：</w:t>
                    </w:r>
                    <w:r>
                      <w:rPr>
                        <w:rFonts w:ascii="黑体" w:eastAsia="黑体"/>
                        <w:color w:val="FF0000"/>
                        <w:kern w:val="0"/>
                        <w:sz w:val="19"/>
                        <w:szCs w:val="19"/>
                      </w:rPr>
                      <w:t xml:space="preserve">(0537)2314528  </w:t>
                    </w:r>
                    <w:r>
                      <w:rPr>
                        <w:rFonts w:hint="eastAsia" w:ascii="黑体" w:eastAsia="黑体"/>
                        <w:color w:val="FF0000"/>
                        <w:kern w:val="0"/>
                        <w:sz w:val="19"/>
                        <w:szCs w:val="19"/>
                      </w:rPr>
                      <w:t>邮编</w:t>
                    </w:r>
                    <w:r>
                      <w:rPr>
                        <w:rFonts w:ascii="黑体" w:eastAsia="黑体"/>
                        <w:color w:val="FF0000"/>
                        <w:kern w:val="0"/>
                        <w:sz w:val="19"/>
                        <w:szCs w:val="19"/>
                      </w:rPr>
                      <w:t>(PC)</w:t>
                    </w:r>
                    <w:r>
                      <w:rPr>
                        <w:rFonts w:hint="eastAsia" w:ascii="黑体" w:eastAsia="黑体"/>
                        <w:color w:val="FF0000"/>
                        <w:kern w:val="0"/>
                        <w:sz w:val="19"/>
                        <w:szCs w:val="19"/>
                      </w:rPr>
                      <w:t>：</w:t>
                    </w:r>
                    <w:r>
                      <w:rPr>
                        <w:rFonts w:ascii="黑体" w:eastAsia="黑体"/>
                        <w:color w:val="FF0000"/>
                        <w:kern w:val="0"/>
                        <w:sz w:val="19"/>
                        <w:szCs w:val="19"/>
                      </w:rPr>
                      <w:t>272025</w:t>
                    </w:r>
                  </w:p>
                  <w:p>
                    <w:pPr>
                      <w:jc w:val="distribute"/>
                      <w:rPr>
                        <w:color w:val="FF0000"/>
                      </w:rPr>
                    </w:pPr>
                    <w:r>
                      <w:rPr>
                        <w:rFonts w:ascii="黑体" w:eastAsia="黑体"/>
                        <w:color w:val="FF0000"/>
                        <w:kern w:val="0"/>
                        <w:sz w:val="19"/>
                        <w:szCs w:val="19"/>
                      </w:rPr>
                      <w:t>Add:No.5 Xianying Road,Jining City    http://business.jining</w:t>
                    </w:r>
                    <w:r>
                      <w:rPr>
                        <w:rFonts w:hint="eastAsia" w:ascii="黑体" w:eastAsia="黑体"/>
                        <w:color w:val="FF0000"/>
                        <w:kern w:val="0"/>
                        <w:sz w:val="19"/>
                        <w:szCs w:val="19"/>
                      </w:rPr>
                      <w:t>.</w:t>
                    </w:r>
                    <w:r>
                      <w:rPr>
                        <w:rFonts w:ascii="黑体" w:eastAsia="黑体"/>
                        <w:color w:val="FF0000"/>
                        <w:kern w:val="0"/>
                        <w:sz w:val="19"/>
                        <w:szCs w:val="19"/>
                      </w:rPr>
                      <w:t>gov.cn/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DC5D04"/>
    <w:multiLevelType w:val="singleLevel"/>
    <w:tmpl w:val="DFDC5D04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hdrShapeDefaults>
    <o:shapelayout v:ext="edit">
      <o:idmap v:ext="edit" data="2"/>
    </o:shapelayout>
  </w:hdrShapeDefaults>
  <w:endnotePr>
    <w:numFmt w:val="decimal"/>
  </w:endnotePr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FA9"/>
    <w:rsid w:val="00022BA8"/>
    <w:rsid w:val="002E265D"/>
    <w:rsid w:val="00311705"/>
    <w:rsid w:val="004442BD"/>
    <w:rsid w:val="005E5F80"/>
    <w:rsid w:val="0063484E"/>
    <w:rsid w:val="006B2A48"/>
    <w:rsid w:val="006D0E75"/>
    <w:rsid w:val="00726474"/>
    <w:rsid w:val="00817D6E"/>
    <w:rsid w:val="009A11FD"/>
    <w:rsid w:val="00B744C0"/>
    <w:rsid w:val="00BF6DA5"/>
    <w:rsid w:val="00C11DA2"/>
    <w:rsid w:val="00C53E9C"/>
    <w:rsid w:val="00D27F53"/>
    <w:rsid w:val="00DD4353"/>
    <w:rsid w:val="00E2605B"/>
    <w:rsid w:val="00E83EDC"/>
    <w:rsid w:val="00EC2FA9"/>
    <w:rsid w:val="00ED12AC"/>
    <w:rsid w:val="00F161C1"/>
    <w:rsid w:val="00F22291"/>
    <w:rsid w:val="00F470B7"/>
    <w:rsid w:val="00F53491"/>
    <w:rsid w:val="00FD0FFC"/>
    <w:rsid w:val="013C7E29"/>
    <w:rsid w:val="038C13CB"/>
    <w:rsid w:val="060F7AF1"/>
    <w:rsid w:val="075832CE"/>
    <w:rsid w:val="07C652F7"/>
    <w:rsid w:val="08EC11FA"/>
    <w:rsid w:val="0904399B"/>
    <w:rsid w:val="0A366D60"/>
    <w:rsid w:val="0BCA423D"/>
    <w:rsid w:val="0C060577"/>
    <w:rsid w:val="0DF20428"/>
    <w:rsid w:val="0F252B59"/>
    <w:rsid w:val="0FC64A5A"/>
    <w:rsid w:val="109B63BA"/>
    <w:rsid w:val="116955BD"/>
    <w:rsid w:val="1A0948E0"/>
    <w:rsid w:val="1A8F2F82"/>
    <w:rsid w:val="1E9B419D"/>
    <w:rsid w:val="1F093655"/>
    <w:rsid w:val="21BD43AF"/>
    <w:rsid w:val="22C65A0B"/>
    <w:rsid w:val="2446022B"/>
    <w:rsid w:val="25B4202B"/>
    <w:rsid w:val="26306E4A"/>
    <w:rsid w:val="266F562F"/>
    <w:rsid w:val="26EA46E5"/>
    <w:rsid w:val="278554F3"/>
    <w:rsid w:val="28D85415"/>
    <w:rsid w:val="297958D5"/>
    <w:rsid w:val="2B3C321E"/>
    <w:rsid w:val="2B79660B"/>
    <w:rsid w:val="2C463448"/>
    <w:rsid w:val="2D8E1C89"/>
    <w:rsid w:val="2E0E3F97"/>
    <w:rsid w:val="2EE653D2"/>
    <w:rsid w:val="3037766F"/>
    <w:rsid w:val="327E6429"/>
    <w:rsid w:val="350812DD"/>
    <w:rsid w:val="350D197A"/>
    <w:rsid w:val="357A6C4A"/>
    <w:rsid w:val="377C09BF"/>
    <w:rsid w:val="3D4E1502"/>
    <w:rsid w:val="3E67B387"/>
    <w:rsid w:val="3FBD4F49"/>
    <w:rsid w:val="40A54325"/>
    <w:rsid w:val="424D5D7B"/>
    <w:rsid w:val="42A50C36"/>
    <w:rsid w:val="45AD1FBD"/>
    <w:rsid w:val="490B205D"/>
    <w:rsid w:val="4D723C89"/>
    <w:rsid w:val="4E572636"/>
    <w:rsid w:val="4F62673F"/>
    <w:rsid w:val="4FC075E9"/>
    <w:rsid w:val="5BFFA791"/>
    <w:rsid w:val="5C800973"/>
    <w:rsid w:val="5C866779"/>
    <w:rsid w:val="5CCB5055"/>
    <w:rsid w:val="5D34194F"/>
    <w:rsid w:val="617927A3"/>
    <w:rsid w:val="63F5DCD3"/>
    <w:rsid w:val="67993E59"/>
    <w:rsid w:val="68CA4687"/>
    <w:rsid w:val="698D92C5"/>
    <w:rsid w:val="6A5D3617"/>
    <w:rsid w:val="6B7F2624"/>
    <w:rsid w:val="6DDB1F40"/>
    <w:rsid w:val="6E443D01"/>
    <w:rsid w:val="6EA56D77"/>
    <w:rsid w:val="6FDF2830"/>
    <w:rsid w:val="719A5324"/>
    <w:rsid w:val="71B024BB"/>
    <w:rsid w:val="73CF702C"/>
    <w:rsid w:val="75BD022A"/>
    <w:rsid w:val="762028AE"/>
    <w:rsid w:val="76883252"/>
    <w:rsid w:val="77A95427"/>
    <w:rsid w:val="788F1108"/>
    <w:rsid w:val="7AE9C865"/>
    <w:rsid w:val="7AEF60AA"/>
    <w:rsid w:val="7BFE1EF0"/>
    <w:rsid w:val="7F333B26"/>
    <w:rsid w:val="7F572A8D"/>
    <w:rsid w:val="7F9F0875"/>
    <w:rsid w:val="B74AC57A"/>
    <w:rsid w:val="BA2A3CCA"/>
    <w:rsid w:val="BF7BEDCB"/>
    <w:rsid w:val="EBBF64BC"/>
    <w:rsid w:val="F3F3BC86"/>
    <w:rsid w:val="F771F14C"/>
    <w:rsid w:val="F7F853E1"/>
    <w:rsid w:val="F9D7F642"/>
    <w:rsid w:val="FB67B0AF"/>
    <w:rsid w:val="FFBF052F"/>
    <w:rsid w:val="FFFFF1E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jc w:val="center"/>
      <w:outlineLvl w:val="0"/>
    </w:pPr>
    <w:rPr>
      <w:rFonts w:ascii="仿宋_GB2312" w:eastAsia="仿宋_GB2312"/>
      <w:sz w:val="28"/>
      <w:szCs w:val="28"/>
    </w:rPr>
  </w:style>
  <w:style w:type="paragraph" w:styleId="4">
    <w:name w:val="heading 2"/>
    <w:basedOn w:val="1"/>
    <w:next w:val="1"/>
    <w:qFormat/>
    <w:uiPriority w:val="0"/>
    <w:pPr>
      <w:keepNext/>
      <w:jc w:val="center"/>
      <w:outlineLvl w:val="1"/>
    </w:pPr>
    <w:rPr>
      <w:rFonts w:ascii="仿宋_GB2312" w:eastAsia="仿宋_GB2312"/>
      <w:b/>
      <w:sz w:val="28"/>
      <w:szCs w:val="28"/>
    </w:rPr>
  </w:style>
  <w:style w:type="character" w:default="1" w:styleId="21">
    <w:name w:val="Default Paragraph Font"/>
    <w:semiHidden/>
    <w:qFormat/>
    <w:uiPriority w:val="0"/>
  </w:style>
  <w:style w:type="table" w:default="1" w:styleId="1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"/>
    <w:basedOn w:val="1"/>
    <w:qFormat/>
    <w:uiPriority w:val="0"/>
    <w:pPr>
      <w:ind w:firstLine="420" w:firstLineChars="200"/>
    </w:pPr>
  </w:style>
  <w:style w:type="paragraph" w:styleId="5">
    <w:name w:val="Body Text 3"/>
    <w:basedOn w:val="1"/>
    <w:qFormat/>
    <w:uiPriority w:val="0"/>
    <w:pPr>
      <w:jc w:val="center"/>
    </w:pPr>
    <w:rPr>
      <w:rFonts w:eastAsia="方正小标宋简体"/>
      <w:b/>
      <w:sz w:val="44"/>
      <w:szCs w:val="44"/>
    </w:rPr>
  </w:style>
  <w:style w:type="paragraph" w:styleId="6">
    <w:name w:val="Body Text"/>
    <w:basedOn w:val="1"/>
    <w:qFormat/>
    <w:uiPriority w:val="0"/>
    <w:rPr>
      <w:rFonts w:ascii="仿宋_GB2312" w:eastAsia="仿宋_GB2312"/>
      <w:color w:val="000000"/>
      <w:sz w:val="32"/>
      <w:szCs w:val="32"/>
    </w:rPr>
  </w:style>
  <w:style w:type="paragraph" w:styleId="7">
    <w:name w:val="Body Text Indent"/>
    <w:basedOn w:val="1"/>
    <w:qFormat/>
    <w:uiPriority w:val="0"/>
    <w:pPr>
      <w:spacing w:line="576" w:lineRule="exact"/>
      <w:ind w:firstLine="627" w:firstLineChars="196"/>
    </w:pPr>
    <w:rPr>
      <w:rFonts w:ascii="仿宋_GB2312" w:hAnsi="Arial" w:eastAsia="仿宋_GB2312" w:cs="Arial"/>
      <w:color w:val="000000"/>
      <w:kern w:val="0"/>
      <w:sz w:val="32"/>
      <w:szCs w:val="32"/>
    </w:rPr>
  </w:style>
  <w:style w:type="paragraph" w:styleId="8">
    <w:name w:val="Block Text"/>
    <w:basedOn w:val="1"/>
    <w:qFormat/>
    <w:uiPriority w:val="0"/>
    <w:pPr>
      <w:snapToGrid w:val="0"/>
      <w:ind w:left="-42" w:leftChars="-20" w:right="-40" w:rightChars="-19"/>
      <w:jc w:val="center"/>
    </w:pPr>
    <w:rPr>
      <w:rFonts w:ascii="楷体_GB2312"/>
      <w:bCs/>
      <w:color w:val="000000"/>
      <w:sz w:val="24"/>
      <w:szCs w:val="32"/>
    </w:rPr>
  </w:style>
  <w:style w:type="paragraph" w:styleId="9">
    <w:name w:val="Plain Text"/>
    <w:basedOn w:val="1"/>
    <w:qFormat/>
    <w:uiPriority w:val="0"/>
    <w:rPr>
      <w:rFonts w:ascii="宋体"/>
      <w:szCs w:val="20"/>
    </w:rPr>
  </w:style>
  <w:style w:type="paragraph" w:styleId="10">
    <w:name w:val="Date"/>
    <w:basedOn w:val="1"/>
    <w:next w:val="1"/>
    <w:qFormat/>
    <w:uiPriority w:val="0"/>
    <w:pPr>
      <w:ind w:left="100" w:leftChars="2500"/>
    </w:pPr>
    <w:rPr>
      <w:rFonts w:ascii="仿宋_GB2312" w:eastAsia="仿宋_GB2312"/>
      <w:color w:val="000000"/>
      <w:sz w:val="32"/>
      <w:szCs w:val="32"/>
    </w:rPr>
  </w:style>
  <w:style w:type="paragraph" w:styleId="11">
    <w:name w:val="Body Text Indent 2"/>
    <w:basedOn w:val="1"/>
    <w:qFormat/>
    <w:uiPriority w:val="0"/>
    <w:pPr>
      <w:spacing w:line="576" w:lineRule="exact"/>
      <w:ind w:firstLine="640" w:firstLineChars="200"/>
    </w:pPr>
    <w:rPr>
      <w:rFonts w:ascii="仿宋_GB2312" w:eastAsia="仿宋_GB2312"/>
      <w:color w:val="000000"/>
      <w:sz w:val="32"/>
      <w:szCs w:val="32"/>
    </w:r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Body Text Indent 3"/>
    <w:basedOn w:val="1"/>
    <w:qFormat/>
    <w:uiPriority w:val="0"/>
    <w:pPr>
      <w:widowControl/>
      <w:shd w:val="clear" w:color="auto" w:fill="FFFFFF"/>
      <w:spacing w:line="600" w:lineRule="exact"/>
      <w:ind w:firstLine="600"/>
    </w:pPr>
    <w:rPr>
      <w:rFonts w:ascii="仿宋_GB2312" w:hAnsi="宋体" w:eastAsia="仿宋_GB2312"/>
      <w:color w:val="000000"/>
      <w:sz w:val="32"/>
      <w:szCs w:val="32"/>
    </w:rPr>
  </w:style>
  <w:style w:type="paragraph" w:styleId="15">
    <w:name w:val="Body Text 2"/>
    <w:basedOn w:val="1"/>
    <w:qFormat/>
    <w:uiPriority w:val="0"/>
    <w:pPr>
      <w:spacing w:line="576" w:lineRule="exact"/>
      <w:jc w:val="center"/>
    </w:pPr>
    <w:rPr>
      <w:rFonts w:eastAsia="方正小标宋简体"/>
      <w:bCs/>
      <w:color w:val="000000"/>
      <w:sz w:val="44"/>
      <w:szCs w:val="44"/>
    </w:rPr>
  </w:style>
  <w:style w:type="paragraph" w:styleId="16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</w:rPr>
  </w:style>
  <w:style w:type="paragraph" w:styleId="17">
    <w:name w:val="Normal (Web)"/>
    <w:basedOn w:val="1"/>
    <w:qFormat/>
    <w:uiPriority w:val="0"/>
    <w:pPr>
      <w:widowControl/>
      <w:jc w:val="left"/>
    </w:pPr>
    <w:rPr>
      <w:rFonts w:ascii="宋体" w:hAnsi="宋体"/>
      <w:kern w:val="0"/>
      <w:sz w:val="24"/>
    </w:rPr>
  </w:style>
  <w:style w:type="paragraph" w:styleId="18">
    <w:name w:val="Body Text First Indent 2"/>
    <w:basedOn w:val="7"/>
    <w:qFormat/>
    <w:uiPriority w:val="0"/>
    <w:pPr>
      <w:ind w:firstLine="420" w:firstLineChars="200"/>
    </w:pPr>
  </w:style>
  <w:style w:type="table" w:styleId="20">
    <w:name w:val="Table Grid"/>
    <w:basedOn w:val="1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Strong"/>
    <w:basedOn w:val="21"/>
    <w:qFormat/>
    <w:uiPriority w:val="0"/>
    <w:rPr>
      <w:b/>
      <w:shd w:val="clear" w:color="auto" w:fill="auto"/>
      <w:vertAlign w:val="baseline"/>
    </w:rPr>
  </w:style>
  <w:style w:type="character" w:styleId="23">
    <w:name w:val="page number"/>
    <w:basedOn w:val="21"/>
    <w:qFormat/>
    <w:uiPriority w:val="0"/>
  </w:style>
  <w:style w:type="character" w:styleId="24">
    <w:name w:val="Emphasis"/>
    <w:basedOn w:val="21"/>
    <w:qFormat/>
    <w:uiPriority w:val="0"/>
    <w:rPr>
      <w:i/>
      <w:iCs/>
    </w:rPr>
  </w:style>
  <w:style w:type="character" w:styleId="25">
    <w:name w:val="Hyperlink"/>
    <w:basedOn w:val="21"/>
    <w:qFormat/>
    <w:uiPriority w:val="0"/>
    <w:rPr>
      <w:color w:val="0000FF"/>
      <w:u w:val="single"/>
    </w:rPr>
  </w:style>
  <w:style w:type="character" w:customStyle="1" w:styleId="26">
    <w:name w:val="font11"/>
    <w:basedOn w:val="21"/>
    <w:qFormat/>
    <w:uiPriority w:val="0"/>
    <w:rPr>
      <w:rFonts w:hint="eastAsia" w:ascii="黑体" w:hAnsi="宋体" w:eastAsia="黑体" w:cs="黑体"/>
      <w:b/>
      <w:color w:val="000000"/>
      <w:sz w:val="24"/>
      <w:szCs w:val="24"/>
      <w:u w:val="none"/>
    </w:rPr>
  </w:style>
  <w:style w:type="character" w:customStyle="1" w:styleId="27">
    <w:name w:val="font21"/>
    <w:basedOn w:val="21"/>
    <w:qFormat/>
    <w:uiPriority w:val="0"/>
    <w:rPr>
      <w:rFonts w:hint="eastAsia" w:ascii="黑体" w:hAnsi="宋体" w:eastAsia="黑体" w:cs="黑体"/>
      <w:b/>
      <w:color w:val="000000"/>
      <w:sz w:val="24"/>
      <w:szCs w:val="24"/>
      <w:u w:val="none"/>
    </w:rPr>
  </w:style>
  <w:style w:type="character" w:customStyle="1" w:styleId="28">
    <w:name w:val="apple-style-span"/>
    <w:basedOn w:val="21"/>
    <w:qFormat/>
    <w:uiPriority w:val="0"/>
  </w:style>
  <w:style w:type="character" w:customStyle="1" w:styleId="29">
    <w:name w:val="login"/>
    <w:basedOn w:val="21"/>
    <w:qFormat/>
    <w:uiPriority w:val="0"/>
  </w:style>
  <w:style w:type="paragraph" w:customStyle="1" w:styleId="30">
    <w:name w:val="正文文本 (2)"/>
    <w:basedOn w:val="1"/>
    <w:qFormat/>
    <w:uiPriority w:val="0"/>
    <w:pPr>
      <w:shd w:val="clear" w:color="auto" w:fill="FFFFFF"/>
      <w:spacing w:before="960" w:after="960" w:line="0" w:lineRule="atLeast"/>
      <w:ind w:hanging="180"/>
      <w:jc w:val="distribute"/>
    </w:pPr>
    <w:rPr>
      <w:rFonts w:ascii="微软雅黑" w:hAnsi="微软雅黑" w:eastAsia="微软雅黑"/>
      <w:sz w:val="30"/>
      <w:szCs w:val="30"/>
    </w:rPr>
  </w:style>
  <w:style w:type="paragraph" w:customStyle="1" w:styleId="31">
    <w:name w:val="样式1"/>
    <w:basedOn w:val="1"/>
    <w:qFormat/>
    <w:uiPriority w:val="0"/>
    <w:rPr>
      <w:rFonts w:eastAsia="楷体_GB2312"/>
      <w:sz w:val="32"/>
    </w:rPr>
  </w:style>
  <w:style w:type="paragraph" w:customStyle="1" w:styleId="32">
    <w:name w:val="Table Paragraph"/>
    <w:basedOn w:val="1"/>
    <w:qFormat/>
    <w:uiPriority w:val="1"/>
    <w:pPr>
      <w:autoSpaceDE w:val="0"/>
      <w:autoSpaceDN w:val="0"/>
      <w:jc w:val="left"/>
    </w:pPr>
    <w:rPr>
      <w:rFonts w:ascii="Noto Sans Mono CJK JP Regular" w:hAnsi="Noto Sans Mono CJK JP Regular" w:eastAsia="Noto Sans Mono CJK JP Regular" w:cs="Noto Sans Mono CJK JP Regular"/>
      <w:kern w:val="0"/>
      <w:sz w:val="22"/>
      <w:lang w:eastAsia="en-US"/>
    </w:rPr>
  </w:style>
  <w:style w:type="paragraph" w:customStyle="1" w:styleId="33">
    <w:name w:val="正文首行缩进2字"/>
    <w:basedOn w:val="1"/>
    <w:next w:val="1"/>
    <w:qFormat/>
    <w:uiPriority w:val="0"/>
    <w:pPr>
      <w:spacing w:line="360" w:lineRule="auto"/>
      <w:jc w:val="center"/>
    </w:pPr>
    <w:rPr>
      <w:rFonts w:ascii="黑体" w:hAnsi="宋体" w:eastAsia="黑体"/>
      <w:sz w:val="24"/>
    </w:rPr>
  </w:style>
  <w:style w:type="paragraph" w:customStyle="1" w:styleId="34">
    <w:name w:val="楷体_GB2312"/>
    <w:basedOn w:val="1"/>
    <w:qFormat/>
    <w:uiPriority w:val="0"/>
    <w:pPr>
      <w:autoSpaceDE w:val="0"/>
      <w:autoSpaceDN w:val="0"/>
      <w:adjustRightInd w:val="0"/>
      <w:snapToGrid w:val="0"/>
      <w:spacing w:line="576" w:lineRule="exact"/>
      <w:jc w:val="center"/>
    </w:pPr>
    <w:rPr>
      <w:rFonts w:ascii="楷体_GB2312" w:eastAsia="楷体_GB2312"/>
      <w:color w:val="000000"/>
      <w:kern w:val="0"/>
      <w:sz w:val="20"/>
      <w:szCs w:val="20"/>
    </w:rPr>
  </w:style>
  <w:style w:type="paragraph" w:customStyle="1" w:styleId="35">
    <w:name w:val="Default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customStyle="1" w:styleId="36">
    <w:name w:val="列出段落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37">
    <w:name w:val="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paragraph" w:customStyle="1" w:styleId="38">
    <w:name w:val="样式5"/>
    <w:basedOn w:val="31"/>
    <w:qFormat/>
    <w:uiPriority w:val="0"/>
    <w:rPr>
      <w:rFonts w:eastAsia="方正小标宋简体"/>
    </w:rPr>
  </w:style>
  <w:style w:type="paragraph" w:customStyle="1" w:styleId="39">
    <w:name w:val="样式3"/>
    <w:basedOn w:val="31"/>
    <w:qFormat/>
    <w:uiPriority w:val="0"/>
    <w:rPr>
      <w:rFonts w:eastAsia="黑体"/>
    </w:rPr>
  </w:style>
  <w:style w:type="paragraph" w:customStyle="1" w:styleId="40">
    <w:name w:val="样式2"/>
    <w:basedOn w:val="31"/>
    <w:qFormat/>
    <w:uiPriority w:val="0"/>
    <w:rPr>
      <w:rFonts w:eastAsia="宋体"/>
    </w:rPr>
  </w:style>
  <w:style w:type="paragraph" w:customStyle="1" w:styleId="41">
    <w:name w:val="[无段落样式]"/>
    <w:qFormat/>
    <w:uiPriority w:val="0"/>
    <w:pPr>
      <w:widowControl w:val="0"/>
      <w:autoSpaceDE w:val="0"/>
      <w:autoSpaceDN w:val="0"/>
      <w:adjustRightInd w:val="0"/>
      <w:spacing w:line="288" w:lineRule="auto"/>
      <w:jc w:val="both"/>
      <w:textAlignment w:val="center"/>
    </w:pPr>
    <w:rPr>
      <w:rFonts w:ascii="华文黑体 Light" w:hAnsi="Times New Roman" w:eastAsia="华文黑体 Light" w:cs="华文黑体 Light"/>
      <w:color w:val="000000"/>
      <w:sz w:val="24"/>
      <w:szCs w:val="24"/>
      <w:lang w:val="zh-CN" w:eastAsia="zh-CN" w:bidi="ar-SA"/>
    </w:rPr>
  </w:style>
  <w:style w:type="paragraph" w:customStyle="1" w:styleId="42">
    <w:name w:val="批注框文本1"/>
    <w:basedOn w:val="1"/>
    <w:semiHidden/>
    <w:qFormat/>
    <w:uiPriority w:val="0"/>
    <w:rPr>
      <w:sz w:val="18"/>
      <w:szCs w:val="18"/>
    </w:rPr>
  </w:style>
  <w:style w:type="paragraph" w:customStyle="1" w:styleId="43">
    <w:name w:val="样式4"/>
    <w:basedOn w:val="31"/>
    <w:qFormat/>
    <w:uiPriority w:val="0"/>
    <w:rPr>
      <w:rFonts w:eastAsia="仿宋_GB2312"/>
    </w:rPr>
  </w:style>
  <w:style w:type="paragraph" w:customStyle="1" w:styleId="44">
    <w:name w:val="[基本段落]"/>
    <w:basedOn w:val="1"/>
    <w:qFormat/>
    <w:uiPriority w:val="0"/>
    <w:pPr>
      <w:autoSpaceDE w:val="0"/>
      <w:autoSpaceDN w:val="0"/>
      <w:adjustRightInd w:val="0"/>
      <w:spacing w:line="288" w:lineRule="auto"/>
      <w:textAlignment w:val="center"/>
    </w:pPr>
    <w:rPr>
      <w:rFonts w:ascii="华文黑体 Light" w:eastAsia="华文黑体 Light" w:cs="华文黑体 Light"/>
      <w:color w:val="000000"/>
      <w:kern w:val="0"/>
      <w:sz w:val="24"/>
      <w:szCs w:val="20"/>
      <w:lang w:val="zh-CN"/>
    </w:rPr>
  </w:style>
  <w:style w:type="paragraph" w:customStyle="1" w:styleId="45">
    <w:name w:val="p0"/>
    <w:basedOn w:val="1"/>
    <w:qFormat/>
    <w:uiPriority w:val="0"/>
    <w:pPr>
      <w:widowControl/>
      <w:ind w:firstLine="420"/>
      <w:jc w:val="left"/>
    </w:pPr>
    <w:rPr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微软中国</Company>
  <Pages>1</Pages>
  <Words>74</Words>
  <Characters>423</Characters>
  <Lines>3</Lines>
  <Paragraphs>1</Paragraphs>
  <TotalTime>0</TotalTime>
  <ScaleCrop>false</ScaleCrop>
  <LinksUpToDate>false</LinksUpToDate>
  <CharactersWithSpaces>496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2020-03-16T20:27:00Z</dcterms:created>
  <dc:creator>微软用户</dc:creator>
  <cp:lastModifiedBy>user</cp:lastModifiedBy>
  <cp:lastPrinted>2019-12-04T14:12:00Z</cp:lastPrinted>
  <dcterms:modified xsi:type="dcterms:W3CDTF">2023-01-30T09:57:16Z</dcterms:modified>
  <dc:title>关于召开全市商务工作会议的预备通知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