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620" w:lineRule="exact"/>
        <w:jc w:val="center"/>
        <w:rPr>
          <w:rFonts w:hint="eastAsia" w:ascii="方正小标宋简体" w:hAnsi="方正小标宋简体" w:eastAsia="方正小标宋简体" w:cs="方正小标宋简体"/>
          <w:sz w:val="40"/>
          <w:szCs w:val="40"/>
        </w:rPr>
      </w:pPr>
    </w:p>
    <w:p>
      <w:pPr>
        <w:pStyle w:val="10"/>
        <w:spacing w:line="6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0"/>
          <w:szCs w:val="40"/>
        </w:rPr>
        <w:t>《山东省支持中小微外贸企业汇率避险增信服务试点管理办法》</w:t>
      </w:r>
      <w:r>
        <w:rPr>
          <w:rFonts w:hint="eastAsia" w:ascii="方正小标宋简体" w:hAnsi="方正小标宋简体" w:eastAsia="方正小标宋简体" w:cs="方正小标宋简体"/>
          <w:sz w:val="40"/>
          <w:szCs w:val="40"/>
          <w:lang w:eastAsia="zh-CN"/>
        </w:rPr>
        <w:t>解读</w:t>
      </w:r>
      <w:r>
        <w:rPr>
          <w:rFonts w:hint="eastAsia" w:ascii="方正小标宋简体" w:hAnsi="方正小标宋简体" w:eastAsia="方正小标宋简体" w:cs="方正小标宋简体"/>
          <w:sz w:val="44"/>
          <w:szCs w:val="44"/>
        </w:rPr>
        <w:t>材料</w:t>
      </w:r>
    </w:p>
    <w:p>
      <w:pPr>
        <w:pStyle w:val="10"/>
        <w:spacing w:line="620" w:lineRule="exact"/>
        <w:rPr>
          <w:rFonts w:ascii="仿宋_GB2312" w:hAnsi="仿宋_GB2312" w:cs="仿宋_GB231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由省</w:t>
      </w:r>
      <w:r>
        <w:rPr>
          <w:rFonts w:hint="eastAsia" w:ascii="仿宋_GB2312" w:eastAsia="仿宋_GB2312"/>
          <w:color w:val="auto"/>
          <w:sz w:val="32"/>
          <w:szCs w:val="32"/>
          <w:lang w:eastAsia="zh-CN"/>
        </w:rPr>
        <w:t>商务</w:t>
      </w:r>
      <w:r>
        <w:rPr>
          <w:rFonts w:hint="eastAsia" w:ascii="仿宋_GB2312" w:eastAsia="仿宋_GB2312"/>
          <w:color w:val="auto"/>
          <w:sz w:val="32"/>
          <w:szCs w:val="32"/>
        </w:rPr>
        <w:t>厅</w:t>
      </w:r>
      <w:r>
        <w:rPr>
          <w:rFonts w:hint="default" w:ascii="仿宋_GB2312" w:eastAsia="仿宋_GB2312"/>
          <w:color w:val="auto"/>
          <w:sz w:val="32"/>
          <w:szCs w:val="32"/>
        </w:rPr>
        <w:t>起草</w:t>
      </w:r>
      <w:r>
        <w:rPr>
          <w:rFonts w:hint="eastAsia" w:ascii="仿宋_GB2312" w:eastAsia="仿宋_GB2312"/>
          <w:color w:val="auto"/>
          <w:sz w:val="32"/>
          <w:szCs w:val="32"/>
          <w:lang w:eastAsia="zh-CN"/>
        </w:rPr>
        <w:t>，经</w:t>
      </w:r>
      <w:r>
        <w:rPr>
          <w:rFonts w:hint="eastAsia" w:ascii="仿宋_GB2312" w:eastAsia="仿宋_GB2312"/>
          <w:color w:val="auto"/>
          <w:sz w:val="32"/>
          <w:szCs w:val="32"/>
        </w:rPr>
        <w:t>省财政厅、外汇局山东省分局、省地方金融监管局会签</w:t>
      </w:r>
      <w:r>
        <w:rPr>
          <w:rFonts w:hint="eastAsia" w:ascii="仿宋_GB2312" w:eastAsia="仿宋_GB2312"/>
          <w:color w:val="auto"/>
          <w:sz w:val="32"/>
          <w:szCs w:val="32"/>
          <w:lang w:eastAsia="zh-CN"/>
        </w:rPr>
        <w:t>的</w:t>
      </w:r>
      <w:r>
        <w:rPr>
          <w:rFonts w:hint="eastAsia" w:ascii="仿宋_GB2312" w:eastAsia="仿宋_GB2312"/>
          <w:color w:val="auto"/>
          <w:sz w:val="32"/>
          <w:szCs w:val="32"/>
        </w:rPr>
        <w:t>《山东省支持中小微外贸企业汇率避险增信服务试点管理办法》</w:t>
      </w:r>
      <w:r>
        <w:rPr>
          <w:rFonts w:hint="eastAsia" w:ascii="仿宋_GB2312" w:hAnsi="仿宋_GB2312" w:eastAsia="仿宋_GB2312" w:cs="仿宋_GB2312"/>
          <w:sz w:val="32"/>
          <w:szCs w:val="32"/>
        </w:rPr>
        <w:t>（以下简称《办法》）</w:t>
      </w:r>
      <w:r>
        <w:rPr>
          <w:rFonts w:hint="eastAsia" w:ascii="仿宋_GB2312" w:hAnsi="仿宋_GB2312" w:eastAsia="仿宋_GB2312" w:cs="仿宋_GB2312"/>
          <w:sz w:val="32"/>
          <w:szCs w:val="32"/>
          <w:lang w:eastAsia="zh-CN"/>
        </w:rPr>
        <w:t>，</w:t>
      </w:r>
      <w:r>
        <w:rPr>
          <w:rFonts w:hint="eastAsia" w:ascii="仿宋_GB2312" w:eastAsia="仿宋_GB2312"/>
          <w:sz w:val="32"/>
          <w:szCs w:val="32"/>
          <w:lang w:val="en-US" w:eastAsia="zh-CN"/>
        </w:rPr>
        <w:t>于2022年7月29日提交省政府第162次常务会议审议通过。</w:t>
      </w:r>
      <w:r>
        <w:rPr>
          <w:rFonts w:hint="eastAsia" w:ascii="仿宋_GB2312" w:hAnsi="仿宋_GB2312" w:eastAsia="仿宋_GB2312" w:cs="仿宋_GB2312"/>
          <w:color w:val="auto"/>
          <w:sz w:val="32"/>
          <w:szCs w:val="32"/>
          <w:lang w:val="en-US" w:eastAsia="zh-CN"/>
        </w:rPr>
        <w:t>现就《办法》有关内容解读如下：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一、起草背景和过程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起草背景。近年来，人民币汇率双向波动成为常态，我省中小微外贸企业存在汇率风险中性意识不强，办理汇率避险业务积极性不高的问题，“不愿做”“不会做”“不能做”的问题比较突出。据了解，我省中小微外贸企业办理汇率避险业务积极性不高的主要原因：</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企业缺乏汇率风险中性意识；</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办理汇率避险业务需要缴</w:t>
      </w:r>
      <w:r>
        <w:rPr>
          <w:rFonts w:hint="eastAsia" w:ascii="仿宋_GB2312" w:hAnsi="仿宋_GB2312" w:eastAsia="仿宋_GB2312" w:cs="仿宋_GB2312"/>
          <w:sz w:val="32"/>
          <w:szCs w:val="32"/>
          <w:lang w:val="en-US" w:eastAsia="zh-CN"/>
        </w:rPr>
        <w:t>存保证金，容易导致企业流动资金偏紧。</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（二）起草过程。</w:t>
      </w:r>
      <w:r>
        <w:rPr>
          <w:rFonts w:hint="eastAsia" w:ascii="仿宋_GB2312" w:hAnsi="仿宋_GB2312" w:eastAsia="仿宋_GB2312" w:cs="仿宋_GB2312"/>
          <w:color w:val="auto"/>
          <w:sz w:val="32"/>
          <w:szCs w:val="32"/>
          <w:lang w:val="en-US" w:eastAsia="zh-CN"/>
        </w:rPr>
        <w:t>根据《国务院办公厅关于做好跨周期调节进一步稳外贸的意见》（国办发〔2021〕57号）要求，为</w:t>
      </w:r>
      <w:r>
        <w:rPr>
          <w:rFonts w:hint="eastAsia" w:ascii="仿宋_GB2312" w:hAnsi="仿宋_GB2312" w:eastAsia="仿宋_GB2312" w:cs="仿宋_GB2312"/>
          <w:b w:val="0"/>
          <w:i w:val="0"/>
          <w:caps w:val="0"/>
          <w:color w:val="000000"/>
          <w:spacing w:val="0"/>
          <w:sz w:val="32"/>
          <w:szCs w:val="32"/>
          <w:shd w:val="clear" w:color="auto" w:fill="FFFFFF"/>
          <w:lang w:eastAsia="zh-CN"/>
        </w:rPr>
        <w:t>提高我省</w:t>
      </w:r>
      <w:r>
        <w:rPr>
          <w:rFonts w:hint="eastAsia" w:ascii="仿宋_GB2312" w:hAnsi="仿宋_GB2312" w:eastAsia="仿宋_GB2312" w:cs="仿宋_GB2312"/>
          <w:b w:val="0"/>
          <w:i w:val="0"/>
          <w:caps w:val="0"/>
          <w:color w:val="000000"/>
          <w:spacing w:val="0"/>
          <w:sz w:val="32"/>
          <w:szCs w:val="32"/>
          <w:shd w:val="clear" w:color="auto" w:fill="FFFFFF"/>
        </w:rPr>
        <w:t>中小微外贸企业汇率风险中性意识</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color w:val="auto"/>
          <w:sz w:val="32"/>
          <w:szCs w:val="32"/>
          <w:lang w:val="en-US" w:eastAsia="zh-CN"/>
        </w:rPr>
        <w:t>提升我省中小微外贸企业应对汇率风险能力，在</w:t>
      </w:r>
      <w:r>
        <w:rPr>
          <w:rFonts w:hint="eastAsia" w:ascii="仿宋_GB2312" w:hAnsi="仿宋_GB2312" w:eastAsia="仿宋_GB2312" w:cs="仿宋_GB2312"/>
          <w:sz w:val="32"/>
          <w:szCs w:val="32"/>
          <w:lang w:eastAsia="zh-CN"/>
        </w:rPr>
        <w:t>与相关省直部门深入交流</w:t>
      </w:r>
      <w:r>
        <w:rPr>
          <w:rFonts w:hint="eastAsia" w:ascii="仿宋_GB2312" w:hAnsi="仿宋_GB2312" w:eastAsia="仿宋_GB2312" w:cs="仿宋_GB2312"/>
          <w:sz w:val="32"/>
          <w:szCs w:val="32"/>
          <w:lang w:val="en-US" w:eastAsia="zh-CN"/>
        </w:rPr>
        <w:t>和借鉴外省经验做法</w:t>
      </w:r>
      <w:r>
        <w:rPr>
          <w:rFonts w:hint="eastAsia" w:ascii="仿宋_GB2312" w:hAnsi="仿宋_GB2312" w:eastAsia="仿宋_GB2312" w:cs="仿宋_GB2312"/>
          <w:sz w:val="32"/>
          <w:szCs w:val="32"/>
        </w:rPr>
        <w:t>的基础上，省商务厅拟定了山东省支持中小微外贸企业汇率避险增信服务试点管理办法</w:t>
      </w:r>
      <w:r>
        <w:rPr>
          <w:rFonts w:hint="eastAsia" w:ascii="仿宋_GB2312" w:hAnsi="仿宋_GB2312" w:eastAsia="仿宋_GB2312" w:cs="仿宋_GB2312"/>
          <w:sz w:val="32"/>
          <w:szCs w:val="32"/>
          <w:lang w:eastAsia="zh-CN"/>
        </w:rPr>
        <w:t>，</w:t>
      </w:r>
      <w:r>
        <w:rPr>
          <w:rFonts w:hint="eastAsia" w:ascii="仿宋_GB2312" w:eastAsia="仿宋_GB2312"/>
          <w:color w:val="auto"/>
          <w:sz w:val="32"/>
          <w:szCs w:val="32"/>
          <w:lang w:eastAsia="zh-CN"/>
        </w:rPr>
        <w:t>经</w:t>
      </w:r>
      <w:r>
        <w:rPr>
          <w:rFonts w:hint="eastAsia" w:ascii="仿宋_GB2312" w:eastAsia="仿宋_GB2312"/>
          <w:color w:val="auto"/>
          <w:sz w:val="32"/>
          <w:szCs w:val="32"/>
        </w:rPr>
        <w:t>省财政厅、外汇局山东省分局、省地方金融监管局会签，省公平竞争审查工作联席会议办公室</w:t>
      </w:r>
      <w:r>
        <w:rPr>
          <w:rFonts w:hint="eastAsia" w:ascii="仿宋_GB2312" w:hAnsi="仿宋_GB2312" w:eastAsia="仿宋_GB2312" w:cs="仿宋_GB2312"/>
          <w:sz w:val="32"/>
          <w:szCs w:val="32"/>
        </w:rPr>
        <w:t>公平竞争审查</w:t>
      </w:r>
      <w:r>
        <w:rPr>
          <w:rFonts w:hint="eastAsia" w:ascii="仿宋_GB2312" w:eastAsia="仿宋_GB2312"/>
          <w:color w:val="auto"/>
          <w:sz w:val="32"/>
          <w:szCs w:val="32"/>
          <w:lang w:eastAsia="zh-CN"/>
        </w:rPr>
        <w:t>和省司法厅合法性审核，形成了</w:t>
      </w:r>
      <w:r>
        <w:rPr>
          <w:rFonts w:hint="eastAsia" w:ascii="仿宋_GB2312" w:eastAsia="仿宋_GB2312"/>
          <w:color w:val="auto"/>
          <w:sz w:val="32"/>
          <w:szCs w:val="32"/>
        </w:rPr>
        <w:t>《山东省支持中小微外贸企业汇率避险增信服务试点管理办法》</w:t>
      </w:r>
      <w:r>
        <w:rPr>
          <w:rFonts w:hint="eastAsia" w:ascii="仿宋_GB2312" w:eastAsia="仿宋_GB2312"/>
          <w:color w:val="auto"/>
          <w:sz w:val="32"/>
          <w:szCs w:val="32"/>
          <w:lang w:eastAsia="zh-CN"/>
        </w:rPr>
        <w:t>，</w:t>
      </w:r>
      <w:r>
        <w:rPr>
          <w:rFonts w:hint="eastAsia" w:ascii="仿宋_GB2312" w:hAnsi="仿宋_GB2312" w:eastAsia="仿宋_GB2312" w:cs="仿宋_GB2312"/>
          <w:sz w:val="32"/>
          <w:szCs w:val="32"/>
          <w:lang w:eastAsia="zh-CN"/>
        </w:rPr>
        <w:t>经省政府</w:t>
      </w:r>
      <w:r>
        <w:rPr>
          <w:rFonts w:hint="eastAsia" w:ascii="仿宋_GB2312" w:eastAsia="仿宋_GB2312"/>
          <w:sz w:val="32"/>
          <w:szCs w:val="32"/>
          <w:lang w:val="en-US" w:eastAsia="zh-CN"/>
        </w:rPr>
        <w:t>第162次</w:t>
      </w:r>
      <w:r>
        <w:rPr>
          <w:rFonts w:hint="eastAsia" w:ascii="仿宋_GB2312" w:hAnsi="仿宋_GB2312" w:eastAsia="仿宋_GB2312" w:cs="仿宋_GB2312"/>
          <w:sz w:val="32"/>
          <w:szCs w:val="32"/>
          <w:lang w:eastAsia="zh-CN"/>
        </w:rPr>
        <w:t>常务会议审议通过。</w:t>
      </w:r>
      <w:r>
        <w:rPr>
          <w:rFonts w:hint="eastAsia" w:ascii="仿宋_GB2312" w:hAnsi="仿宋_GB2312" w:eastAsia="仿宋_GB2312" w:cs="仿宋_GB2312"/>
          <w:sz w:val="32"/>
          <w:szCs w:val="32"/>
        </w:rPr>
        <w:t>《办法》出台后，</w:t>
      </w:r>
      <w:r>
        <w:rPr>
          <w:rFonts w:hint="eastAsia" w:ascii="仿宋_GB2312" w:hAnsi="仿宋_GB2312" w:eastAsia="仿宋_GB2312" w:cs="仿宋_GB2312"/>
          <w:sz w:val="32"/>
          <w:szCs w:val="32"/>
          <w:lang w:eastAsia="zh-CN"/>
        </w:rPr>
        <w:t>有利于</w:t>
      </w:r>
      <w:r>
        <w:rPr>
          <w:rFonts w:hint="eastAsia" w:ascii="仿宋_GB2312" w:hAnsi="仿宋_GB2312" w:eastAsia="仿宋_GB2312" w:cs="仿宋_GB2312"/>
          <w:b w:val="0"/>
          <w:i w:val="0"/>
          <w:caps w:val="0"/>
          <w:color w:val="000000"/>
          <w:spacing w:val="0"/>
          <w:sz w:val="32"/>
          <w:szCs w:val="32"/>
          <w:shd w:val="clear" w:color="auto" w:fill="FFFFFF"/>
          <w:lang w:eastAsia="zh-CN"/>
        </w:rPr>
        <w:t>提高我省</w:t>
      </w:r>
      <w:r>
        <w:rPr>
          <w:rFonts w:hint="eastAsia" w:ascii="仿宋_GB2312" w:hAnsi="仿宋_GB2312" w:eastAsia="仿宋_GB2312" w:cs="仿宋_GB2312"/>
          <w:b w:val="0"/>
          <w:i w:val="0"/>
          <w:caps w:val="0"/>
          <w:color w:val="000000"/>
          <w:spacing w:val="0"/>
          <w:sz w:val="32"/>
          <w:szCs w:val="32"/>
          <w:shd w:val="clear" w:color="auto" w:fill="FFFFFF"/>
        </w:rPr>
        <w:t>中小微外贸企业汇率风险中性意识</w:t>
      </w:r>
      <w:r>
        <w:rPr>
          <w:rFonts w:hint="eastAsia" w:ascii="仿宋_GB2312" w:hAnsi="仿宋_GB2312" w:eastAsia="仿宋_GB2312" w:cs="仿宋_GB2312"/>
          <w:b w:val="0"/>
          <w:i w:val="0"/>
          <w:caps w:val="0"/>
          <w:color w:val="000000"/>
          <w:spacing w:val="0"/>
          <w:sz w:val="32"/>
          <w:szCs w:val="32"/>
          <w:shd w:val="clear" w:color="auto" w:fill="FFFFFF"/>
          <w:lang w:eastAsia="zh-CN"/>
        </w:rPr>
        <w:t>，</w:t>
      </w:r>
      <w:r>
        <w:rPr>
          <w:rFonts w:hint="eastAsia" w:ascii="仿宋_GB2312" w:hAnsi="仿宋_GB2312" w:eastAsia="仿宋_GB2312" w:cs="仿宋_GB2312"/>
          <w:color w:val="auto"/>
          <w:sz w:val="32"/>
          <w:szCs w:val="32"/>
        </w:rPr>
        <w:t>提升中小微外贸企业应对汇率波动风险能力，推动全省外贸健康稳定、可持续发展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章</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auto"/>
          <w:sz w:val="32"/>
          <w:szCs w:val="32"/>
        </w:rPr>
      </w:pPr>
      <w:r>
        <w:rPr>
          <w:rFonts w:hint="eastAsia" w:ascii="仿宋_GB2312" w:eastAsia="仿宋_GB2312"/>
          <w:color w:val="auto"/>
          <w:sz w:val="32"/>
          <w:szCs w:val="32"/>
          <w:lang w:val="en-US" w:eastAsia="zh-CN"/>
        </w:rPr>
        <w:t>（一）</w:t>
      </w:r>
      <w:r>
        <w:rPr>
          <w:rFonts w:hint="eastAsia" w:ascii="仿宋_GB2312" w:eastAsia="仿宋_GB2312"/>
          <w:color w:val="auto"/>
          <w:sz w:val="32"/>
          <w:szCs w:val="32"/>
          <w:lang w:eastAsia="zh-CN"/>
        </w:rPr>
        <w:t>第一章，</w:t>
      </w:r>
      <w:r>
        <w:rPr>
          <w:rFonts w:hint="eastAsia" w:ascii="仿宋_GB2312" w:eastAsia="仿宋_GB2312"/>
          <w:color w:val="auto"/>
          <w:sz w:val="32"/>
          <w:szCs w:val="32"/>
        </w:rPr>
        <w:t>总则，共</w:t>
      </w:r>
      <w:r>
        <w:rPr>
          <w:rFonts w:hint="eastAsia" w:ascii="仿宋_GB2312" w:eastAsia="仿宋_GB2312"/>
          <w:color w:val="auto"/>
          <w:sz w:val="32"/>
          <w:szCs w:val="32"/>
          <w:lang w:val="en-US" w:eastAsia="zh-CN"/>
        </w:rPr>
        <w:t>三</w:t>
      </w:r>
      <w:r>
        <w:rPr>
          <w:rFonts w:hint="eastAsia" w:ascii="仿宋_GB2312" w:eastAsia="仿宋_GB2312"/>
          <w:color w:val="auto"/>
          <w:sz w:val="32"/>
          <w:szCs w:val="32"/>
        </w:rPr>
        <w:t>条，明确政策制定</w:t>
      </w:r>
      <w:r>
        <w:rPr>
          <w:rFonts w:hint="eastAsia" w:ascii="仿宋_GB2312" w:eastAsia="仿宋_GB2312"/>
          <w:color w:val="auto"/>
          <w:sz w:val="32"/>
          <w:szCs w:val="32"/>
          <w:lang w:eastAsia="zh-CN"/>
        </w:rPr>
        <w:t>目的和政策实施基本模式。</w:t>
      </w:r>
      <w:r>
        <w:rPr>
          <w:rFonts w:hint="eastAsia" w:ascii="仿宋_GB2312" w:hAnsi="仿宋" w:eastAsia="仿宋_GB2312" w:cs="Times New Roman"/>
          <w:b/>
          <w:bCs/>
          <w:color w:val="auto"/>
          <w:sz w:val="32"/>
          <w:szCs w:val="32"/>
          <w:lang w:val="en-US" w:eastAsia="zh-CN"/>
        </w:rPr>
        <w:t>一是</w:t>
      </w:r>
      <w:r>
        <w:rPr>
          <w:rFonts w:hint="eastAsia" w:ascii="仿宋_GB2312" w:hAnsi="仿宋" w:eastAsia="仿宋_GB2312" w:cs="Times New Roman"/>
          <w:color w:val="auto"/>
          <w:sz w:val="32"/>
          <w:szCs w:val="32"/>
        </w:rPr>
        <w:t>政策制定</w:t>
      </w:r>
      <w:r>
        <w:rPr>
          <w:rFonts w:hint="eastAsia" w:ascii="仿宋_GB2312" w:hAnsi="仿宋" w:eastAsia="仿宋_GB2312" w:cs="Times New Roman"/>
          <w:color w:val="auto"/>
          <w:sz w:val="32"/>
          <w:szCs w:val="32"/>
          <w:lang w:eastAsia="zh-CN"/>
        </w:rPr>
        <w:t>目的是落实国务院相关要求，</w:t>
      </w:r>
      <w:r>
        <w:rPr>
          <w:rFonts w:hint="eastAsia" w:ascii="仿宋_GB2312" w:hAnsi="仿宋" w:eastAsia="仿宋_GB2312" w:cs="Times New Roman"/>
          <w:color w:val="auto"/>
          <w:sz w:val="32"/>
          <w:szCs w:val="32"/>
        </w:rPr>
        <w:t>提升我省中小微外贸企业应对汇率波动风险能力，推动全省外贸健康稳定、可持续发展</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b/>
          <w:bCs/>
          <w:color w:val="auto"/>
          <w:sz w:val="32"/>
          <w:szCs w:val="32"/>
          <w:lang w:val="en-US" w:eastAsia="zh-CN"/>
        </w:rPr>
        <w:t>二是</w:t>
      </w:r>
      <w:r>
        <w:rPr>
          <w:rFonts w:hint="eastAsia" w:ascii="仿宋_GB2312" w:hAnsi="仿宋" w:eastAsia="仿宋_GB2312" w:cs="Times New Roman"/>
          <w:color w:val="auto"/>
          <w:sz w:val="32"/>
          <w:szCs w:val="32"/>
        </w:rPr>
        <w:t>通过建立“政府+银行+担保”的运作模式，</w:t>
      </w:r>
      <w:r>
        <w:rPr>
          <w:rFonts w:hint="eastAsia" w:ascii="仿宋_GB2312" w:hAnsi="仿宋" w:eastAsia="仿宋_GB2312" w:cs="Times New Roman"/>
          <w:color w:val="auto"/>
          <w:sz w:val="32"/>
          <w:szCs w:val="32"/>
          <w:lang w:eastAsia="zh-CN"/>
        </w:rPr>
        <w:t>鼓励</w:t>
      </w:r>
      <w:r>
        <w:rPr>
          <w:rFonts w:hint="eastAsia" w:ascii="仿宋_GB2312" w:hAnsi="仿宋_GB2312" w:eastAsia="仿宋_GB2312" w:cs="仿宋_GB2312"/>
          <w:sz w:val="32"/>
          <w:szCs w:val="32"/>
        </w:rPr>
        <w:t>融资担保机构</w:t>
      </w:r>
      <w:r>
        <w:rPr>
          <w:rFonts w:hint="eastAsia" w:ascii="仿宋_GB2312" w:hAnsi="仿宋_GB2312" w:eastAsia="仿宋_GB2312" w:cs="仿宋_GB2312"/>
          <w:sz w:val="32"/>
          <w:szCs w:val="32"/>
          <w:lang w:eastAsia="zh-CN"/>
        </w:rPr>
        <w:t>为企业汇率避险提供担保服务，银行机构免除企业汇率避险保证金，担保费由财政给予全额补助。</w:t>
      </w:r>
      <w:r>
        <w:rPr>
          <w:rFonts w:hint="eastAsia" w:ascii="仿宋_GB2312" w:hAnsi="仿宋" w:eastAsia="仿宋_GB2312" w:cs="Times New Roman"/>
          <w:b/>
          <w:bCs/>
          <w:color w:val="auto"/>
          <w:sz w:val="32"/>
          <w:szCs w:val="32"/>
          <w:lang w:val="en-US" w:eastAsia="zh-CN"/>
        </w:rPr>
        <w:t>三是</w:t>
      </w:r>
      <w:r>
        <w:rPr>
          <w:rFonts w:hint="eastAsia" w:ascii="仿宋_GB2312" w:hAnsi="仿宋_GB2312" w:eastAsia="仿宋_GB2312" w:cs="仿宋_GB2312"/>
          <w:sz w:val="32"/>
          <w:szCs w:val="32"/>
          <w:lang w:eastAsia="zh-CN"/>
        </w:rPr>
        <w:t>政策出台后有利于</w:t>
      </w:r>
      <w:r>
        <w:rPr>
          <w:rFonts w:hint="eastAsia" w:ascii="仿宋_GB2312" w:hAnsi="仿宋_GB2312" w:eastAsia="仿宋_GB2312" w:cs="仿宋_GB2312"/>
          <w:color w:val="auto"/>
          <w:spacing w:val="-6"/>
          <w:sz w:val="32"/>
          <w:szCs w:val="32"/>
        </w:rPr>
        <w:t>增强企业公平竞争能力，帮助我省企业提高汇率风险管理水平。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color w:val="auto"/>
          <w:sz w:val="32"/>
          <w:szCs w:val="32"/>
          <w:lang w:val="en-US" w:eastAsia="zh-CN"/>
        </w:rPr>
      </w:pPr>
      <w:r>
        <w:rPr>
          <w:rFonts w:hint="eastAsia" w:ascii="仿宋_GB2312" w:eastAsia="仿宋_GB2312"/>
          <w:color w:val="auto"/>
          <w:sz w:val="32"/>
          <w:szCs w:val="32"/>
          <w:lang w:val="en-US" w:eastAsia="zh-CN"/>
        </w:rPr>
        <w:t>（二）第二章，资格条件，共三条，明确企业、银行机构和融资担保机构的资格条件。</w:t>
      </w:r>
      <w:r>
        <w:rPr>
          <w:rFonts w:hint="eastAsia" w:ascii="仿宋_GB2312" w:hAnsi="仿宋" w:eastAsia="仿宋_GB2312" w:cs="Times New Roman"/>
          <w:b/>
          <w:bCs/>
          <w:color w:val="auto"/>
          <w:sz w:val="32"/>
          <w:szCs w:val="32"/>
          <w:lang w:val="en-US" w:eastAsia="zh-CN"/>
        </w:rPr>
        <w:t>一是</w:t>
      </w:r>
      <w:r>
        <w:rPr>
          <w:rFonts w:hint="eastAsia" w:ascii="仿宋_GB2312" w:hAnsi="仿宋" w:eastAsia="仿宋_GB2312" w:cs="Times New Roman"/>
          <w:color w:val="auto"/>
          <w:sz w:val="32"/>
          <w:szCs w:val="32"/>
          <w:lang w:val="en-US" w:eastAsia="zh-CN"/>
        </w:rPr>
        <w:t>中小微外贸企业应具备的条件。</w:t>
      </w:r>
      <w:r>
        <w:rPr>
          <w:rFonts w:hint="eastAsia" w:ascii="仿宋_GB2312" w:hAnsi="仿宋" w:eastAsia="仿宋_GB2312" w:cs="Times New Roman"/>
          <w:b/>
          <w:bCs/>
          <w:color w:val="auto"/>
          <w:sz w:val="32"/>
          <w:szCs w:val="32"/>
          <w:lang w:val="en-US" w:eastAsia="zh-CN"/>
        </w:rPr>
        <w:t>二是</w:t>
      </w:r>
      <w:r>
        <w:rPr>
          <w:rFonts w:hint="eastAsia" w:ascii="仿宋_GB2312" w:hAnsi="仿宋" w:eastAsia="仿宋_GB2312" w:cs="Times New Roman"/>
          <w:color w:val="auto"/>
          <w:sz w:val="32"/>
          <w:szCs w:val="32"/>
          <w:lang w:val="en-US" w:eastAsia="zh-CN"/>
        </w:rPr>
        <w:t>承办银行机构应具备相关资质条件和为企业提供汇率避险服务的能力。</w:t>
      </w:r>
      <w:r>
        <w:rPr>
          <w:rFonts w:hint="eastAsia" w:ascii="仿宋_GB2312" w:hAnsi="仿宋" w:eastAsia="仿宋_GB2312" w:cs="Times New Roman"/>
          <w:b/>
          <w:bCs/>
          <w:color w:val="auto"/>
          <w:sz w:val="32"/>
          <w:szCs w:val="32"/>
          <w:lang w:val="en-US" w:eastAsia="zh-CN"/>
        </w:rPr>
        <w:t>三是</w:t>
      </w:r>
      <w:r>
        <w:rPr>
          <w:rFonts w:hint="eastAsia" w:ascii="仿宋_GB2312" w:hAnsi="仿宋" w:eastAsia="仿宋_GB2312" w:cs="Times New Roman"/>
          <w:color w:val="auto"/>
          <w:sz w:val="32"/>
          <w:szCs w:val="32"/>
          <w:lang w:val="en-US" w:eastAsia="zh-CN"/>
        </w:rPr>
        <w:t>承办融资担保机构应具备相关资质条件。</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第三章，参与机构和职责分工，共六条，明确各参与机构的职责和分工。</w:t>
      </w:r>
      <w:r>
        <w:rPr>
          <w:rFonts w:hint="eastAsia" w:ascii="仿宋_GB2312" w:hAnsi="Times New Roman" w:eastAsia="仿宋_GB2312" w:cs="仿宋_GB2312"/>
          <w:b/>
          <w:bCs/>
          <w:sz w:val="32"/>
          <w:szCs w:val="32"/>
          <w:lang w:val="en-US" w:eastAsia="zh-CN" w:bidi="ar"/>
        </w:rPr>
        <w:t>一是</w:t>
      </w:r>
      <w:r>
        <w:rPr>
          <w:rFonts w:hint="eastAsia" w:ascii="仿宋_GB2312" w:hAnsi="Times New Roman" w:eastAsia="仿宋_GB2312" w:cs="仿宋_GB2312"/>
          <w:sz w:val="32"/>
          <w:szCs w:val="32"/>
          <w:lang w:bidi="ar"/>
        </w:rPr>
        <w:t>省商务厅</w:t>
      </w:r>
      <w:r>
        <w:rPr>
          <w:rFonts w:hint="eastAsia" w:ascii="仿宋_GB2312" w:hAnsi="Times New Roman" w:eastAsia="仿宋_GB2312" w:cs="仿宋_GB2312"/>
          <w:sz w:val="32"/>
          <w:szCs w:val="32"/>
          <w:lang w:eastAsia="zh-CN" w:bidi="ar"/>
        </w:rPr>
        <w:t>牵头负责</w:t>
      </w:r>
      <w:r>
        <w:rPr>
          <w:rFonts w:hint="eastAsia" w:ascii="仿宋_GB2312" w:hAnsi="仿宋_GB2312" w:eastAsia="仿宋_GB2312" w:cs="仿宋_GB2312"/>
          <w:sz w:val="32"/>
          <w:szCs w:val="32"/>
        </w:rPr>
        <w:t>开展政策宣讲、银企担对接、</w:t>
      </w:r>
      <w:r>
        <w:rPr>
          <w:rFonts w:hint="eastAsia" w:ascii="仿宋_GB2312" w:hAnsi="仿宋_GB2312" w:eastAsia="仿宋_GB2312"/>
          <w:kern w:val="0"/>
          <w:sz w:val="32"/>
          <w:szCs w:val="32"/>
          <w:lang w:eastAsia="zh-CN"/>
        </w:rPr>
        <w:t>绩效评价、监督管理</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二是</w:t>
      </w:r>
      <w:r>
        <w:rPr>
          <w:rFonts w:hint="eastAsia" w:ascii="仿宋_GB2312" w:hAnsi="Times New Roman" w:eastAsia="仿宋_GB2312" w:cs="仿宋_GB2312"/>
          <w:color w:val="auto"/>
          <w:sz w:val="32"/>
          <w:szCs w:val="32"/>
          <w:lang w:bidi="ar"/>
        </w:rPr>
        <w:t>省财政厅</w:t>
      </w:r>
      <w:r>
        <w:rPr>
          <w:rFonts w:hint="eastAsia" w:ascii="仿宋_GB2312" w:hAnsi="Times New Roman" w:eastAsia="仿宋_GB2312" w:cs="仿宋_GB2312"/>
          <w:color w:val="auto"/>
          <w:sz w:val="32"/>
          <w:szCs w:val="32"/>
          <w:u w:val="none"/>
          <w:lang w:eastAsia="zh-CN" w:bidi="ar"/>
        </w:rPr>
        <w:t>和企业所在地财政部门</w:t>
      </w:r>
      <w:r>
        <w:rPr>
          <w:rFonts w:hint="eastAsia" w:ascii="仿宋_GB2312" w:hAnsi="Times New Roman" w:eastAsia="仿宋_GB2312" w:cs="仿宋_GB2312"/>
          <w:sz w:val="32"/>
          <w:szCs w:val="32"/>
          <w:lang w:bidi="ar"/>
        </w:rPr>
        <w:t>负责</w:t>
      </w:r>
      <w:r>
        <w:rPr>
          <w:rFonts w:hint="eastAsia" w:ascii="仿宋_GB2312" w:hAnsi="Times New Roman" w:eastAsia="仿宋_GB2312" w:cs="仿宋_GB2312"/>
          <w:sz w:val="32"/>
          <w:szCs w:val="32"/>
          <w:lang w:eastAsia="zh-CN" w:bidi="ar"/>
        </w:rPr>
        <w:t>安排</w:t>
      </w:r>
      <w:r>
        <w:rPr>
          <w:rFonts w:hint="eastAsia" w:ascii="仿宋_GB2312" w:hAnsi="Times New Roman" w:eastAsia="仿宋_GB2312" w:cs="仿宋_GB2312"/>
          <w:sz w:val="32"/>
          <w:szCs w:val="32"/>
          <w:lang w:val="en-US" w:eastAsia="zh-CN" w:bidi="ar"/>
        </w:rPr>
        <w:t>财政资金对</w:t>
      </w:r>
      <w:r>
        <w:rPr>
          <w:rFonts w:hint="eastAsia" w:ascii="仿宋_GB2312" w:hAnsi="Times New Roman" w:eastAsia="仿宋_GB2312" w:cs="仿宋_GB2312"/>
          <w:sz w:val="32"/>
          <w:szCs w:val="32"/>
          <w:lang w:eastAsia="zh-CN" w:bidi="ar"/>
        </w:rPr>
        <w:t>担保费用</w:t>
      </w:r>
      <w:r>
        <w:rPr>
          <w:rFonts w:hint="eastAsia" w:ascii="仿宋_GB2312" w:hAnsi="Times New Roman" w:eastAsia="仿宋_GB2312" w:cs="仿宋_GB2312"/>
          <w:sz w:val="32"/>
          <w:szCs w:val="32"/>
          <w:lang w:bidi="ar"/>
        </w:rPr>
        <w:t>给予</w:t>
      </w:r>
      <w:r>
        <w:rPr>
          <w:rFonts w:hint="eastAsia" w:ascii="仿宋_GB2312" w:hAnsi="Times New Roman" w:eastAsia="仿宋_GB2312" w:cs="仿宋_GB2312"/>
          <w:sz w:val="32"/>
          <w:szCs w:val="32"/>
          <w:lang w:eastAsia="zh-CN" w:bidi="ar"/>
        </w:rPr>
        <w:t>补助等。</w:t>
      </w:r>
      <w:r>
        <w:rPr>
          <w:rFonts w:hint="eastAsia" w:ascii="仿宋_GB2312" w:hAnsi="Times New Roman" w:eastAsia="仿宋_GB2312" w:cs="仿宋_GB2312"/>
          <w:b/>
          <w:bCs/>
          <w:sz w:val="32"/>
          <w:szCs w:val="32"/>
          <w:lang w:val="en-US" w:eastAsia="zh-CN" w:bidi="ar"/>
        </w:rPr>
        <w:t>三是</w:t>
      </w:r>
      <w:r>
        <w:rPr>
          <w:rFonts w:hint="eastAsia" w:ascii="仿宋_GB2312" w:hAnsi="Times New Roman" w:eastAsia="仿宋_GB2312" w:cs="仿宋_GB2312"/>
          <w:sz w:val="32"/>
          <w:szCs w:val="32"/>
          <w:lang w:bidi="ar"/>
        </w:rPr>
        <w:t>外汇局山东省分局负责</w:t>
      </w:r>
      <w:r>
        <w:rPr>
          <w:rFonts w:hint="eastAsia" w:ascii="仿宋_GB2312" w:hAnsi="Times New Roman" w:eastAsia="仿宋_GB2312" w:cs="仿宋_GB2312"/>
          <w:sz w:val="32"/>
          <w:szCs w:val="32"/>
          <w:lang w:eastAsia="zh-CN" w:bidi="ar"/>
        </w:rPr>
        <w:t>对</w:t>
      </w:r>
      <w:r>
        <w:rPr>
          <w:rFonts w:hint="eastAsia" w:ascii="仿宋_GB2312" w:hAnsi="Times New Roman" w:eastAsia="仿宋_GB2312" w:cs="仿宋_GB2312"/>
          <w:sz w:val="32"/>
          <w:szCs w:val="32"/>
          <w:lang w:bidi="ar"/>
        </w:rPr>
        <w:t>承办银行机构</w:t>
      </w:r>
      <w:r>
        <w:rPr>
          <w:rFonts w:hint="eastAsia" w:ascii="仿宋_GB2312" w:hAnsi="Times New Roman" w:eastAsia="仿宋_GB2312" w:cs="仿宋_GB2312"/>
          <w:sz w:val="32"/>
          <w:szCs w:val="32"/>
          <w:lang w:eastAsia="zh-CN" w:bidi="ar"/>
        </w:rPr>
        <w:t>监督和指导</w:t>
      </w:r>
      <w:r>
        <w:rPr>
          <w:rFonts w:hint="eastAsia" w:ascii="仿宋_GB2312" w:hAnsi="仿宋_GB2312" w:eastAsia="仿宋_GB2312"/>
          <w:kern w:val="0"/>
          <w:sz w:val="32"/>
          <w:szCs w:val="32"/>
          <w:lang w:eastAsia="zh-CN"/>
        </w:rPr>
        <w:t>等。</w:t>
      </w:r>
      <w:r>
        <w:rPr>
          <w:rFonts w:hint="eastAsia" w:ascii="仿宋_GB2312" w:hAnsi="仿宋_GB2312" w:eastAsia="仿宋_GB2312"/>
          <w:b/>
          <w:bCs/>
          <w:kern w:val="0"/>
          <w:sz w:val="32"/>
          <w:szCs w:val="32"/>
          <w:lang w:val="en" w:eastAsia="zh-CN"/>
        </w:rPr>
        <w:t>四是</w:t>
      </w:r>
      <w:r>
        <w:rPr>
          <w:rFonts w:hint="eastAsia" w:ascii="仿宋_GB2312" w:hAnsi="仿宋_GB2312" w:eastAsia="仿宋_GB2312"/>
          <w:kern w:val="0"/>
          <w:sz w:val="32"/>
          <w:szCs w:val="32"/>
          <w:lang w:eastAsia="zh-CN"/>
        </w:rPr>
        <w:t>省地方金</w:t>
      </w:r>
      <w:r>
        <w:rPr>
          <w:rFonts w:hint="eastAsia" w:ascii="仿宋_GB2312" w:hAnsi="仿宋_GB2312" w:eastAsia="仿宋_GB2312" w:cs="仿宋_GB2312"/>
          <w:sz w:val="32"/>
          <w:szCs w:val="32"/>
          <w:lang w:bidi="ar"/>
        </w:rPr>
        <w:t>融监管局负责</w:t>
      </w:r>
      <w:r>
        <w:rPr>
          <w:rFonts w:hint="eastAsia" w:ascii="仿宋_GB2312" w:hAnsi="仿宋_GB2312" w:eastAsia="仿宋_GB2312" w:cs="仿宋_GB2312"/>
          <w:sz w:val="32"/>
          <w:szCs w:val="32"/>
          <w:lang w:eastAsia="zh-CN" w:bidi="ar"/>
        </w:rPr>
        <w:t>对</w:t>
      </w:r>
      <w:r>
        <w:rPr>
          <w:rFonts w:hint="eastAsia" w:ascii="仿宋_GB2312" w:hAnsi="Times New Roman" w:eastAsia="仿宋_GB2312" w:cs="仿宋_GB2312"/>
          <w:sz w:val="32"/>
          <w:szCs w:val="32"/>
          <w:lang w:bidi="ar"/>
        </w:rPr>
        <w:t>承办融资担保机构</w:t>
      </w:r>
      <w:r>
        <w:rPr>
          <w:rFonts w:hint="eastAsia" w:ascii="仿宋_GB2312" w:hAnsi="Times New Roman" w:eastAsia="仿宋_GB2312" w:cs="仿宋_GB2312"/>
          <w:sz w:val="32"/>
          <w:szCs w:val="32"/>
          <w:lang w:eastAsia="zh-CN" w:bidi="ar"/>
        </w:rPr>
        <w:t>监督和指导</w:t>
      </w:r>
      <w:r>
        <w:rPr>
          <w:rFonts w:hint="eastAsia" w:ascii="仿宋_GB2312" w:hAnsi="仿宋_GB2312" w:eastAsia="仿宋_GB2312"/>
          <w:kern w:val="0"/>
          <w:sz w:val="32"/>
          <w:szCs w:val="32"/>
          <w:lang w:eastAsia="zh-CN"/>
        </w:rPr>
        <w:t>等。</w:t>
      </w:r>
      <w:r>
        <w:rPr>
          <w:rFonts w:hint="eastAsia" w:ascii="仿宋_GB2312" w:hAnsi="仿宋_GB2312" w:eastAsia="仿宋_GB2312"/>
          <w:b/>
          <w:bCs/>
          <w:kern w:val="0"/>
          <w:sz w:val="32"/>
          <w:szCs w:val="32"/>
          <w:lang w:val="en-US" w:eastAsia="zh-CN"/>
        </w:rPr>
        <w:t>五是</w:t>
      </w:r>
      <w:r>
        <w:rPr>
          <w:rFonts w:hint="eastAsia" w:ascii="仿宋_GB2312" w:hAnsi="仿宋_GB2312" w:eastAsia="仿宋_GB2312" w:cs="仿宋_GB2312"/>
          <w:sz w:val="32"/>
          <w:szCs w:val="32"/>
          <w:lang w:eastAsia="zh-CN"/>
        </w:rPr>
        <w:t>承办</w:t>
      </w:r>
      <w:r>
        <w:rPr>
          <w:rFonts w:hint="eastAsia" w:ascii="仿宋_GB2312" w:hAnsi="仿宋_GB2312" w:eastAsia="仿宋_GB2312" w:cs="仿宋_GB2312"/>
          <w:sz w:val="32"/>
          <w:szCs w:val="32"/>
        </w:rPr>
        <w:t>银行机构</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汇率避险产品，开展宣传培训</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eastAsia="zh-CN"/>
        </w:rPr>
        <w:t>承办</w:t>
      </w:r>
      <w:r>
        <w:rPr>
          <w:rFonts w:hint="eastAsia" w:ascii="仿宋_GB2312" w:hAnsi="仿宋_GB2312" w:eastAsia="仿宋_GB2312" w:cs="仿宋_GB2312"/>
          <w:sz w:val="32"/>
          <w:szCs w:val="32"/>
        </w:rPr>
        <w:t>融资担保机构出具担保文书</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承担相应的担保责任等</w:t>
      </w:r>
      <w:r>
        <w:rPr>
          <w:rFonts w:hint="eastAsia" w:ascii="仿宋_GB2312" w:hAnsi="仿宋_GB2312" w:eastAsia="仿宋_GB2312" w:cs="仿宋_GB2312"/>
          <w:color w:val="auto"/>
          <w:sz w:val="32"/>
          <w:szCs w:val="32"/>
        </w:rPr>
        <w:t>。</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kern w:val="0"/>
          <w:sz w:val="32"/>
          <w:szCs w:val="32"/>
          <w:lang w:val="en-US" w:eastAsia="zh-CN"/>
        </w:rPr>
        <w:t>（四）</w:t>
      </w:r>
      <w:r>
        <w:rPr>
          <w:rFonts w:hint="eastAsia" w:ascii="仿宋_GB2312" w:hAnsi="仿宋_GB2312" w:eastAsia="仿宋_GB2312"/>
          <w:kern w:val="0"/>
          <w:sz w:val="32"/>
          <w:szCs w:val="32"/>
          <w:lang w:eastAsia="zh-CN"/>
        </w:rPr>
        <w:t>第四章，业务流程，共四条，明确业务流程。</w:t>
      </w:r>
      <w:r>
        <w:rPr>
          <w:rFonts w:hint="eastAsia" w:ascii="仿宋_GB2312" w:hAnsi="Times New Roman" w:eastAsia="仿宋_GB2312" w:cs="仿宋_GB2312"/>
          <w:b/>
          <w:bCs/>
          <w:sz w:val="32"/>
          <w:szCs w:val="32"/>
          <w:lang w:val="en-US" w:eastAsia="zh-CN" w:bidi="ar"/>
        </w:rPr>
        <w:t>一是</w:t>
      </w:r>
      <w:r>
        <w:rPr>
          <w:rFonts w:hint="eastAsia" w:ascii="仿宋_GB2312" w:hAnsi="Times New Roman" w:eastAsia="仿宋_GB2312" w:cs="仿宋_GB2312"/>
          <w:sz w:val="32"/>
          <w:szCs w:val="32"/>
          <w:lang w:eastAsia="zh-CN" w:bidi="ar"/>
        </w:rPr>
        <w:t>银</w:t>
      </w:r>
      <w:r>
        <w:rPr>
          <w:rFonts w:hint="eastAsia" w:ascii="仿宋_GB2312" w:hAnsi="仿宋_GB2312" w:eastAsia="仿宋_GB2312"/>
          <w:kern w:val="0"/>
          <w:sz w:val="32"/>
          <w:szCs w:val="32"/>
          <w:lang w:eastAsia="zh-CN"/>
        </w:rPr>
        <w:t>行机构与融资担保机构签订合作协议。</w:t>
      </w:r>
      <w:r>
        <w:rPr>
          <w:rFonts w:hint="eastAsia" w:ascii="仿宋_GB2312" w:hAnsi="仿宋_GB2312" w:eastAsia="仿宋_GB2312"/>
          <w:b/>
          <w:bCs/>
          <w:kern w:val="0"/>
          <w:sz w:val="32"/>
          <w:szCs w:val="32"/>
          <w:lang w:val="en-US" w:eastAsia="zh-CN"/>
        </w:rPr>
        <w:t>二是</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向银行机构提出汇率避险业务需求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三是</w:t>
      </w:r>
      <w:r>
        <w:rPr>
          <w:rFonts w:hint="eastAsia" w:ascii="仿宋" w:hAnsi="仿宋" w:eastAsia="仿宋" w:cs="仿宋"/>
          <w:sz w:val="32"/>
          <w:szCs w:val="32"/>
          <w:lang w:bidi="ar"/>
        </w:rPr>
        <w:t>融资</w:t>
      </w:r>
      <w:r>
        <w:rPr>
          <w:rFonts w:hint="eastAsia" w:ascii="仿宋_GB2312" w:hAnsi="仿宋_GB2312" w:eastAsia="仿宋_GB2312" w:cs="仿宋_GB2312"/>
          <w:sz w:val="32"/>
          <w:szCs w:val="32"/>
        </w:rPr>
        <w:t>担保机构对复审通过的业务，出具担保文书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按合约规定办理资金交割手续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未按合约规定办理资金交割手续造成的损失，融资担保机构</w:t>
      </w:r>
      <w:r>
        <w:rPr>
          <w:rFonts w:hint="eastAsia" w:ascii="仿宋_GB2312" w:hAnsi="仿宋_GB2312" w:eastAsia="仿宋_GB2312" w:cs="仿宋_GB2312"/>
          <w:color w:val="auto"/>
          <w:sz w:val="32"/>
          <w:szCs w:val="32"/>
          <w:lang w:eastAsia="zh-CN"/>
        </w:rPr>
        <w:t>按比例</w:t>
      </w:r>
      <w:r>
        <w:rPr>
          <w:rFonts w:hint="eastAsia" w:ascii="仿宋_GB2312" w:hAnsi="仿宋_GB2312" w:eastAsia="仿宋_GB2312" w:cs="仿宋_GB2312"/>
          <w:color w:val="auto"/>
          <w:sz w:val="32"/>
          <w:szCs w:val="32"/>
        </w:rPr>
        <w:t>进行代偿，并与银行机构</w:t>
      </w:r>
      <w:r>
        <w:rPr>
          <w:rFonts w:hint="eastAsia" w:ascii="仿宋_GB2312" w:hAnsi="仿宋_GB2312" w:eastAsia="仿宋_GB2312" w:cs="仿宋_GB2312"/>
          <w:color w:val="auto"/>
          <w:sz w:val="32"/>
          <w:szCs w:val="32"/>
          <w:lang w:eastAsia="zh-CN"/>
        </w:rPr>
        <w:t>依法</w:t>
      </w:r>
      <w:r>
        <w:rPr>
          <w:rFonts w:hint="eastAsia" w:ascii="仿宋_GB2312" w:hAnsi="仿宋_GB2312" w:eastAsia="仿宋_GB2312" w:cs="仿宋_GB2312"/>
          <w:color w:val="auto"/>
          <w:sz w:val="32"/>
          <w:szCs w:val="32"/>
        </w:rPr>
        <w:t>向</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追偿。</w:t>
      </w:r>
    </w:p>
    <w:p>
      <w:pPr>
        <w:keepNext w:val="0"/>
        <w:keepLines w:val="0"/>
        <w:pageBreakBefore w:val="0"/>
        <w:widowControl w:val="0"/>
        <w:kinsoku/>
        <w:wordWrap/>
        <w:topLinePunct w:val="0"/>
        <w:autoSpaceDE/>
        <w:autoSpaceDN/>
        <w:bidi w:val="0"/>
        <w:adjustRightInd w:val="0"/>
        <w:snapToGrid w:val="0"/>
        <w:spacing w:line="600" w:lineRule="exact"/>
        <w:ind w:firstLine="640" w:firstLineChars="200"/>
        <w:textAlignment w:val="auto"/>
        <w:rPr>
          <w:rFonts w:hint="default" w:ascii="仿宋_GB2312" w:hAnsi="黑体" w:eastAsia="仿宋_GB2312"/>
          <w:kern w:val="0"/>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第五章，资金预算管理，共六条，明确资金预算管理程序。</w:t>
      </w:r>
      <w:r>
        <w:rPr>
          <w:rFonts w:hint="eastAsia" w:ascii="仿宋_GB2312" w:hAnsi="Times New Roman" w:eastAsia="仿宋_GB2312" w:cs="仿宋_GB2312"/>
          <w:b/>
          <w:bCs/>
          <w:sz w:val="32"/>
          <w:szCs w:val="32"/>
          <w:lang w:val="en-US" w:eastAsia="zh-CN" w:bidi="ar"/>
        </w:rPr>
        <w:t>一是</w:t>
      </w:r>
      <w:r>
        <w:rPr>
          <w:rFonts w:hint="eastAsia" w:ascii="仿宋_GB2312" w:hAnsi="仿宋_GB2312" w:eastAsia="仿宋_GB2312" w:cs="仿宋_GB2312"/>
          <w:sz w:val="32"/>
          <w:szCs w:val="32"/>
        </w:rPr>
        <w:t>省商务厅会同</w:t>
      </w:r>
      <w:r>
        <w:rPr>
          <w:rFonts w:hint="eastAsia" w:ascii="仿宋_GB2312" w:hAnsi="Times New Roman" w:eastAsia="仿宋_GB2312" w:cs="仿宋_GB2312"/>
          <w:sz w:val="32"/>
          <w:szCs w:val="32"/>
          <w:lang w:bidi="ar"/>
        </w:rPr>
        <w:t>外汇局山东省分局</w:t>
      </w:r>
      <w:r>
        <w:rPr>
          <w:rFonts w:hint="eastAsia" w:ascii="仿宋_GB2312" w:hAnsi="Times New Roman" w:eastAsia="仿宋_GB2312" w:cs="仿宋_GB2312"/>
          <w:sz w:val="32"/>
          <w:szCs w:val="32"/>
          <w:lang w:eastAsia="zh-CN" w:bidi="ar"/>
        </w:rPr>
        <w:t>编报</w:t>
      </w:r>
      <w:r>
        <w:rPr>
          <w:rFonts w:hint="eastAsia" w:ascii="仿宋_GB2312" w:hAnsi="仿宋_GB2312" w:eastAsia="仿宋_GB2312" w:cs="仿宋_GB2312"/>
          <w:sz w:val="32"/>
          <w:szCs w:val="32"/>
        </w:rPr>
        <w:t>省级资金预算</w:t>
      </w:r>
      <w:r>
        <w:rPr>
          <w:rFonts w:hint="eastAsia" w:ascii="仿宋_GB2312" w:hAnsi="仿宋_GB2312" w:eastAsia="仿宋_GB2312" w:cs="仿宋_GB2312"/>
          <w:sz w:val="32"/>
          <w:szCs w:val="32"/>
          <w:lang w:eastAsia="zh-CN"/>
        </w:rPr>
        <w:t>，确定资金绩效目标。</w:t>
      </w:r>
      <w:r>
        <w:rPr>
          <w:rFonts w:hint="eastAsia" w:ascii="仿宋_GB2312" w:hAnsi="仿宋_GB2312" w:eastAsia="仿宋_GB2312" w:cs="仿宋_GB2312"/>
          <w:b/>
          <w:bCs/>
          <w:sz w:val="32"/>
          <w:szCs w:val="32"/>
          <w:lang w:val="en-US" w:eastAsia="zh-CN"/>
        </w:rPr>
        <w:t>二是</w:t>
      </w:r>
      <w:r>
        <w:rPr>
          <w:rFonts w:hint="eastAsia" w:ascii="仿宋_GB2312" w:hAnsi="黑体" w:eastAsia="仿宋_GB2312"/>
          <w:kern w:val="0"/>
          <w:sz w:val="32"/>
          <w:szCs w:val="32"/>
        </w:rPr>
        <w:t>省商务厅</w:t>
      </w:r>
      <w:r>
        <w:rPr>
          <w:rFonts w:hint="eastAsia" w:ascii="仿宋_GB2312" w:hAnsi="仿宋_GB2312" w:eastAsia="仿宋_GB2312" w:cs="仿宋_GB2312"/>
          <w:sz w:val="32"/>
          <w:szCs w:val="32"/>
        </w:rPr>
        <w:t>会同</w:t>
      </w:r>
      <w:r>
        <w:rPr>
          <w:rFonts w:hint="eastAsia" w:ascii="仿宋_GB2312" w:hAnsi="Times New Roman" w:eastAsia="仿宋_GB2312" w:cs="仿宋_GB2312"/>
          <w:sz w:val="32"/>
          <w:szCs w:val="32"/>
          <w:lang w:bidi="ar"/>
        </w:rPr>
        <w:t>外汇局山东省分局</w:t>
      </w:r>
      <w:r>
        <w:rPr>
          <w:rFonts w:hint="eastAsia" w:ascii="仿宋_GB2312" w:hAnsi="黑体" w:eastAsia="仿宋_GB2312"/>
          <w:kern w:val="0"/>
          <w:sz w:val="32"/>
          <w:szCs w:val="32"/>
        </w:rPr>
        <w:t>综合测算确定融资担保机构资金分配额度，预拨部分资金至融资担保机构</w:t>
      </w:r>
      <w:r>
        <w:rPr>
          <w:rFonts w:hint="eastAsia" w:ascii="仿宋_GB2312" w:hAnsi="黑体" w:eastAsia="仿宋_GB2312"/>
          <w:kern w:val="0"/>
          <w:sz w:val="32"/>
          <w:szCs w:val="32"/>
          <w:lang w:eastAsia="zh-CN"/>
        </w:rPr>
        <w:t>。</w:t>
      </w:r>
      <w:r>
        <w:rPr>
          <w:rFonts w:hint="eastAsia" w:ascii="仿宋_GB2312" w:hAnsi="黑体" w:eastAsia="仿宋_GB2312"/>
          <w:b/>
          <w:bCs/>
          <w:kern w:val="0"/>
          <w:sz w:val="32"/>
          <w:szCs w:val="32"/>
          <w:lang w:val="en-US" w:eastAsia="zh-CN"/>
        </w:rPr>
        <w:t>三是</w:t>
      </w:r>
      <w:r>
        <w:rPr>
          <w:rFonts w:hint="eastAsia" w:ascii="仿宋_GB2312" w:hAnsi="仿宋" w:eastAsia="仿宋_GB2312" w:cs="仿宋"/>
          <w:sz w:val="32"/>
          <w:szCs w:val="32"/>
        </w:rPr>
        <w:t>融资</w:t>
      </w:r>
      <w:r>
        <w:rPr>
          <w:rFonts w:hint="eastAsia" w:ascii="仿宋_GB2312" w:hAnsi="仿宋_GB2312" w:eastAsia="仿宋_GB2312"/>
          <w:kern w:val="0"/>
          <w:sz w:val="32"/>
          <w:szCs w:val="32"/>
        </w:rPr>
        <w:t>担保机构设立专户管理</w:t>
      </w:r>
      <w:r>
        <w:rPr>
          <w:rFonts w:hint="eastAsia" w:ascii="仿宋_GB2312" w:hAnsi="仿宋_GB2312" w:eastAsia="仿宋_GB2312"/>
          <w:kern w:val="0"/>
          <w:sz w:val="32"/>
          <w:szCs w:val="32"/>
          <w:lang w:eastAsia="zh-CN"/>
        </w:rPr>
        <w:t>管理</w:t>
      </w:r>
      <w:r>
        <w:rPr>
          <w:rFonts w:hint="eastAsia" w:ascii="仿宋_GB2312" w:hAnsi="仿宋_GB2312" w:eastAsia="仿宋_GB2312"/>
          <w:kern w:val="0"/>
          <w:sz w:val="32"/>
          <w:szCs w:val="32"/>
        </w:rPr>
        <w:t>省财政预拨的担保费补助资金</w:t>
      </w:r>
      <w:r>
        <w:rPr>
          <w:rFonts w:hint="eastAsia" w:ascii="仿宋_GB2312" w:hAnsi="仿宋_GB2312" w:eastAsia="仿宋_GB2312"/>
          <w:kern w:val="0"/>
          <w:sz w:val="32"/>
          <w:szCs w:val="32"/>
          <w:lang w:eastAsia="zh-CN"/>
        </w:rPr>
        <w:t>。</w:t>
      </w:r>
      <w:r>
        <w:rPr>
          <w:rFonts w:hint="eastAsia" w:ascii="仿宋_GB2312" w:hAnsi="仿宋_GB2312" w:eastAsia="仿宋_GB2312"/>
          <w:b/>
          <w:bCs/>
          <w:kern w:val="0"/>
          <w:sz w:val="32"/>
          <w:szCs w:val="32"/>
          <w:lang w:val="en-US" w:eastAsia="zh-CN"/>
        </w:rPr>
        <w:t>四是</w:t>
      </w:r>
      <w:r>
        <w:rPr>
          <w:rFonts w:hint="eastAsia" w:ascii="仿宋_GB2312" w:hAnsi="仿宋_GB2312" w:eastAsia="仿宋_GB2312" w:cs="仿宋_GB2312"/>
          <w:color w:val="auto"/>
          <w:sz w:val="32"/>
          <w:szCs w:val="32"/>
          <w:u w:val="none"/>
        </w:rPr>
        <w:t>融资担保机构</w:t>
      </w:r>
      <w:r>
        <w:rPr>
          <w:rFonts w:hint="eastAsia" w:ascii="仿宋_GB2312" w:hAnsi="仿宋_GB2312" w:eastAsia="仿宋_GB2312" w:cs="仿宋_GB2312"/>
          <w:color w:val="auto"/>
          <w:sz w:val="32"/>
          <w:szCs w:val="32"/>
          <w:u w:val="none"/>
          <w:lang w:eastAsia="zh-CN"/>
        </w:rPr>
        <w:t>向承担担保费补助的市县</w:t>
      </w:r>
      <w:r>
        <w:rPr>
          <w:rFonts w:hint="eastAsia" w:ascii="仿宋_GB2312" w:hAnsi="仿宋_GB2312" w:eastAsia="仿宋_GB2312" w:cs="仿宋_GB2312"/>
          <w:color w:val="auto"/>
          <w:sz w:val="32"/>
          <w:szCs w:val="32"/>
          <w:u w:val="none"/>
        </w:rPr>
        <w:t>商务</w:t>
      </w:r>
      <w:r>
        <w:rPr>
          <w:rFonts w:hint="eastAsia" w:ascii="仿宋_GB2312" w:hAnsi="仿宋_GB2312" w:eastAsia="仿宋_GB2312" w:cs="仿宋_GB2312"/>
          <w:color w:val="auto"/>
          <w:sz w:val="32"/>
          <w:szCs w:val="32"/>
          <w:u w:val="none"/>
          <w:lang w:eastAsia="zh-CN"/>
        </w:rPr>
        <w:t>主管</w:t>
      </w:r>
      <w:r>
        <w:rPr>
          <w:rFonts w:hint="eastAsia" w:ascii="仿宋_GB2312" w:hAnsi="仿宋_GB2312" w:eastAsia="仿宋_GB2312" w:cs="仿宋_GB2312"/>
          <w:color w:val="auto"/>
          <w:sz w:val="32"/>
          <w:szCs w:val="32"/>
        </w:rPr>
        <w:t>部门提交本年度汇率避险增信服务担保费补助申请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eastAsia="zh-CN"/>
        </w:rPr>
        <w:t>市县</w:t>
      </w:r>
      <w:r>
        <w:rPr>
          <w:rFonts w:hint="eastAsia" w:ascii="仿宋_GB2312" w:hAnsi="仿宋_GB2312" w:eastAsia="仿宋_GB2312" w:cs="仿宋_GB2312"/>
          <w:sz w:val="32"/>
          <w:szCs w:val="32"/>
        </w:rPr>
        <w:t>商务主管部门会同财政和外汇管理</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对补助申请进行审核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rPr>
        <w:t>省商务厅、省财政厅和</w:t>
      </w:r>
      <w:r>
        <w:rPr>
          <w:rFonts w:hint="eastAsia" w:ascii="仿宋_GB2312" w:hAnsi="Times New Roman" w:eastAsia="仿宋_GB2312" w:cs="仿宋_GB2312"/>
          <w:sz w:val="32"/>
          <w:szCs w:val="32"/>
          <w:lang w:bidi="ar"/>
        </w:rPr>
        <w:t>外汇局山东省分局</w:t>
      </w:r>
      <w:r>
        <w:rPr>
          <w:rFonts w:hint="eastAsia" w:ascii="仿宋_GB2312" w:hAnsi="Times New Roman" w:eastAsia="仿宋_GB2312" w:cs="仿宋_GB2312"/>
          <w:sz w:val="32"/>
          <w:szCs w:val="32"/>
          <w:lang w:eastAsia="zh-CN" w:bidi="ar"/>
        </w:rPr>
        <w:t>进行</w:t>
      </w:r>
      <w:r>
        <w:rPr>
          <w:rFonts w:hint="eastAsia" w:ascii="仿宋_GB2312" w:hAnsi="Times New Roman" w:eastAsia="仿宋_GB2312" w:cs="仿宋_GB2312"/>
          <w:sz w:val="32"/>
          <w:szCs w:val="32"/>
          <w:lang w:bidi="ar"/>
        </w:rPr>
        <w:t>核准，</w:t>
      </w:r>
      <w:r>
        <w:rPr>
          <w:rFonts w:hint="eastAsia" w:ascii="仿宋_GB2312" w:hAnsi="Times New Roman" w:eastAsia="仿宋_GB2312" w:cs="仿宋_GB2312"/>
          <w:sz w:val="32"/>
          <w:szCs w:val="32"/>
          <w:lang w:eastAsia="zh-CN" w:bidi="ar"/>
        </w:rPr>
        <w:t>财政</w:t>
      </w:r>
      <w:r>
        <w:rPr>
          <w:rFonts w:hint="eastAsia" w:ascii="仿宋_GB2312" w:hAnsi="Times New Roman" w:eastAsia="仿宋_GB2312" w:cs="仿宋_GB2312"/>
          <w:sz w:val="32"/>
          <w:szCs w:val="32"/>
          <w:lang w:bidi="ar"/>
        </w:rPr>
        <w:t>按规定对补助资金进行清</w:t>
      </w:r>
      <w:r>
        <w:rPr>
          <w:rFonts w:hint="eastAsia" w:ascii="仿宋_GB2312" w:hAnsi="Times New Roman" w:eastAsia="仿宋_GB2312" w:cs="仿宋_GB2312"/>
          <w:sz w:val="32"/>
          <w:szCs w:val="32"/>
          <w:lang w:eastAsia="zh-CN" w:bidi="ar"/>
        </w:rPr>
        <w:t>算</w:t>
      </w:r>
      <w:r>
        <w:rPr>
          <w:rFonts w:hint="eastAsia" w:ascii="仿宋_GB2312" w:hAnsi="Times New Roman" w:eastAsia="仿宋_GB2312" w:cs="仿宋_GB2312"/>
          <w:sz w:val="32"/>
          <w:szCs w:val="32"/>
          <w:lang w:bidi="ar"/>
        </w:rPr>
        <w:t>。</w:t>
      </w:r>
    </w:p>
    <w:p>
      <w:pPr>
        <w:keepNext w:val="0"/>
        <w:keepLines w:val="0"/>
        <w:pageBreakBefore w:val="0"/>
        <w:widowControl w:val="0"/>
        <w:kinsoku/>
        <w:wordWrap/>
        <w:overflowPunct w:val="0"/>
        <w:topLinePunct w:val="0"/>
        <w:autoSpaceDE/>
        <w:autoSpaceDN/>
        <w:bidi w:val="0"/>
        <w:spacing w:line="600" w:lineRule="exact"/>
        <w:ind w:firstLine="648"/>
        <w:textAlignment w:val="auto"/>
        <w:rPr>
          <w:rFonts w:hint="default" w:ascii="仿宋_GB2312" w:hAnsi="仿宋_GB2312" w:eastAsia="仿宋_GB2312"/>
          <w:kern w:val="0"/>
          <w:sz w:val="32"/>
          <w:szCs w:val="32"/>
          <w:lang w:val="en-US" w:eastAsia="zh-CN"/>
        </w:rPr>
      </w:pPr>
      <w:r>
        <w:rPr>
          <w:rFonts w:hint="eastAsia" w:ascii="仿宋_GB2312" w:hAnsi="Times New Roman" w:eastAsia="仿宋_GB2312" w:cs="仿宋_GB2312"/>
          <w:sz w:val="32"/>
          <w:szCs w:val="32"/>
          <w:lang w:val="en-US" w:eastAsia="zh-CN" w:bidi="ar"/>
        </w:rPr>
        <w:t>（六）</w:t>
      </w:r>
      <w:r>
        <w:rPr>
          <w:rFonts w:hint="eastAsia" w:ascii="仿宋_GB2312" w:hAnsi="Times New Roman" w:eastAsia="仿宋_GB2312" w:cs="仿宋_GB2312"/>
          <w:sz w:val="32"/>
          <w:szCs w:val="32"/>
          <w:lang w:eastAsia="zh-CN" w:bidi="ar"/>
        </w:rPr>
        <w:t>第六章，监督管理，共六条，明确监督管理。</w:t>
      </w:r>
      <w:r>
        <w:rPr>
          <w:rFonts w:hint="eastAsia" w:ascii="仿宋_GB2312" w:hAnsi="Times New Roman" w:eastAsia="仿宋_GB2312" w:cs="仿宋_GB2312"/>
          <w:b/>
          <w:bCs/>
          <w:sz w:val="32"/>
          <w:szCs w:val="32"/>
          <w:lang w:val="en-US" w:eastAsia="zh-CN" w:bidi="ar"/>
        </w:rPr>
        <w:t>一是</w:t>
      </w:r>
      <w:r>
        <w:rPr>
          <w:rFonts w:hint="eastAsia" w:ascii="仿宋_GB2312" w:hAnsi="仿宋_GB2312" w:eastAsia="仿宋_GB2312" w:cs="仿宋_GB2312"/>
          <w:sz w:val="32"/>
          <w:szCs w:val="32"/>
        </w:rPr>
        <w:t>融资担保机构</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季度</w:t>
      </w:r>
      <w:r>
        <w:rPr>
          <w:rFonts w:hint="eastAsia" w:ascii="仿宋_GB2312" w:hAnsi="仿宋_GB2312" w:eastAsia="仿宋_GB2312" w:cs="仿宋_GB2312"/>
          <w:sz w:val="32"/>
          <w:szCs w:val="32"/>
          <w:lang w:eastAsia="zh-CN"/>
        </w:rPr>
        <w:t>将业</w:t>
      </w:r>
      <w:r>
        <w:rPr>
          <w:rFonts w:hint="eastAsia" w:ascii="仿宋_GB2312" w:hAnsi="仿宋_GB2312" w:eastAsia="仿宋_GB2312" w:cs="仿宋_GB2312"/>
          <w:sz w:val="32"/>
          <w:szCs w:val="32"/>
        </w:rPr>
        <w:t>务开展情况</w:t>
      </w:r>
      <w:r>
        <w:rPr>
          <w:rFonts w:hint="eastAsia" w:ascii="仿宋_GB2312" w:hAnsi="仿宋_GB2312" w:eastAsia="仿宋_GB2312" w:cs="仿宋_GB2312"/>
          <w:sz w:val="32"/>
          <w:szCs w:val="32"/>
          <w:lang w:eastAsia="zh-CN"/>
        </w:rPr>
        <w:t>报送</w:t>
      </w:r>
      <w:r>
        <w:rPr>
          <w:rFonts w:hint="eastAsia" w:ascii="仿宋_GB2312" w:hAnsi="仿宋_GB2312" w:eastAsia="仿宋_GB2312" w:cs="仿宋_GB2312"/>
          <w:color w:val="auto"/>
          <w:sz w:val="32"/>
          <w:szCs w:val="32"/>
        </w:rPr>
        <w:t>承保企业</w:t>
      </w:r>
      <w:r>
        <w:rPr>
          <w:rFonts w:hint="eastAsia" w:ascii="仿宋_GB2312" w:hAnsi="仿宋_GB2312" w:eastAsia="仿宋_GB2312" w:cs="仿宋_GB2312"/>
          <w:color w:val="auto"/>
          <w:sz w:val="32"/>
          <w:szCs w:val="32"/>
          <w:u w:val="none"/>
          <w:lang w:eastAsia="zh-CN"/>
        </w:rPr>
        <w:t>所在</w:t>
      </w:r>
      <w:r>
        <w:rPr>
          <w:rFonts w:hint="eastAsia" w:ascii="仿宋_GB2312" w:hAnsi="仿宋_GB2312" w:eastAsia="仿宋_GB2312" w:cs="仿宋_GB2312"/>
          <w:color w:val="auto"/>
          <w:sz w:val="32"/>
          <w:szCs w:val="32"/>
          <w:u w:val="none"/>
        </w:rPr>
        <w:t>地</w:t>
      </w:r>
      <w:r>
        <w:rPr>
          <w:rFonts w:hint="eastAsia" w:ascii="仿宋_GB2312" w:hAnsi="仿宋_GB2312" w:eastAsia="仿宋_GB2312" w:cs="仿宋_GB2312"/>
          <w:sz w:val="32"/>
          <w:szCs w:val="32"/>
          <w:lang w:eastAsia="zh-CN"/>
        </w:rPr>
        <w:t>市级商务</w:t>
      </w:r>
      <w:r>
        <w:rPr>
          <w:rFonts w:hint="eastAsia" w:ascii="仿宋_GB2312" w:hAnsi="仿宋_GB2312" w:eastAsia="仿宋_GB2312" w:cs="仿宋_GB2312"/>
          <w:sz w:val="32"/>
          <w:szCs w:val="32"/>
        </w:rPr>
        <w:t>主管部门</w:t>
      </w:r>
      <w:r>
        <w:rPr>
          <w:rFonts w:hint="eastAsia" w:ascii="仿宋_GB2312" w:hAnsi="仿宋_GB2312" w:eastAsia="仿宋_GB2312" w:cs="仿宋_GB2312"/>
          <w:sz w:val="32"/>
          <w:szCs w:val="32"/>
          <w:lang w:eastAsia="zh-CN"/>
        </w:rPr>
        <w:t>，市级</w:t>
      </w:r>
      <w:r>
        <w:rPr>
          <w:rFonts w:hint="eastAsia" w:ascii="仿宋_GB2312" w:hAnsi="仿宋_GB2312" w:eastAsia="仿宋_GB2312" w:cs="仿宋_GB2312"/>
          <w:sz w:val="32"/>
          <w:szCs w:val="32"/>
        </w:rPr>
        <w:t>商务主管部门</w:t>
      </w:r>
      <w:r>
        <w:rPr>
          <w:rFonts w:hint="eastAsia" w:ascii="仿宋_GB2312" w:hAnsi="仿宋_GB2312" w:eastAsia="仿宋_GB2312" w:cs="仿宋_GB2312"/>
          <w:sz w:val="32"/>
          <w:szCs w:val="32"/>
          <w:lang w:eastAsia="zh-CN"/>
        </w:rPr>
        <w:t>将情况汇总后</w:t>
      </w:r>
      <w:r>
        <w:rPr>
          <w:rFonts w:hint="eastAsia" w:ascii="仿宋_GB2312" w:hAnsi="仿宋_GB2312" w:eastAsia="仿宋_GB2312" w:cs="仿宋_GB2312"/>
          <w:sz w:val="32"/>
          <w:szCs w:val="32"/>
        </w:rPr>
        <w:t>报送</w:t>
      </w:r>
      <w:r>
        <w:rPr>
          <w:rFonts w:hint="eastAsia" w:ascii="仿宋_GB2312" w:hAnsi="仿宋_GB2312" w:eastAsia="仿宋_GB2312" w:cs="仿宋_GB2312"/>
          <w:sz w:val="32"/>
          <w:szCs w:val="32"/>
          <w:lang w:eastAsia="zh-CN"/>
        </w:rPr>
        <w:t>省市相关部门</w:t>
      </w:r>
      <w:r>
        <w:rPr>
          <w:rFonts w:hint="eastAsia" w:ascii="仿宋_GB2312" w:hAnsi="Times New Roman" w:eastAsia="仿宋_GB2312" w:cs="仿宋_GB2312"/>
          <w:sz w:val="32"/>
          <w:szCs w:val="32"/>
          <w:lang w:eastAsia="zh-CN" w:bidi="ar"/>
        </w:rPr>
        <w:t>。</w:t>
      </w:r>
      <w:r>
        <w:rPr>
          <w:rFonts w:hint="eastAsia" w:ascii="仿宋_GB2312" w:hAnsi="Times New Roman" w:eastAsia="仿宋_GB2312" w:cs="仿宋_GB2312"/>
          <w:b/>
          <w:bCs/>
          <w:sz w:val="32"/>
          <w:szCs w:val="32"/>
          <w:lang w:val="en-US" w:eastAsia="zh-CN" w:bidi="ar"/>
        </w:rPr>
        <w:t>二是</w:t>
      </w:r>
      <w:r>
        <w:rPr>
          <w:rFonts w:hint="eastAsia" w:ascii="仿宋_GB2312" w:hAnsi="仿宋_GB2312" w:eastAsia="仿宋_GB2312" w:cs="仿宋_GB2312"/>
          <w:sz w:val="32"/>
          <w:szCs w:val="32"/>
        </w:rPr>
        <w:t>银行机构</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季度</w:t>
      </w:r>
      <w:r>
        <w:rPr>
          <w:rFonts w:hint="eastAsia" w:ascii="仿宋_GB2312" w:hAnsi="仿宋_GB2312" w:eastAsia="仿宋_GB2312" w:cs="仿宋_GB2312"/>
          <w:sz w:val="32"/>
          <w:szCs w:val="32"/>
          <w:lang w:eastAsia="zh-CN"/>
        </w:rPr>
        <w:t>将业</w:t>
      </w:r>
      <w:r>
        <w:rPr>
          <w:rFonts w:hint="eastAsia" w:ascii="仿宋_GB2312" w:hAnsi="仿宋_GB2312" w:eastAsia="仿宋_GB2312" w:cs="仿宋_GB2312"/>
          <w:sz w:val="32"/>
          <w:szCs w:val="32"/>
        </w:rPr>
        <w:t>务开展情况</w:t>
      </w:r>
      <w:r>
        <w:rPr>
          <w:rFonts w:hint="eastAsia" w:ascii="仿宋_GB2312" w:hAnsi="仿宋_GB2312" w:eastAsia="仿宋_GB2312" w:cs="仿宋_GB2312"/>
          <w:sz w:val="32"/>
          <w:szCs w:val="32"/>
          <w:lang w:eastAsia="zh-CN"/>
        </w:rPr>
        <w:t>报送市级</w:t>
      </w:r>
      <w:r>
        <w:rPr>
          <w:rFonts w:hint="eastAsia" w:ascii="仿宋_GB2312" w:hAnsi="Times New Roman" w:eastAsia="仿宋_GB2312" w:cs="仿宋_GB2312"/>
          <w:sz w:val="32"/>
          <w:szCs w:val="32"/>
          <w:lang w:bidi="ar"/>
        </w:rPr>
        <w:t>外汇管理部门，</w:t>
      </w:r>
      <w:r>
        <w:rPr>
          <w:rFonts w:hint="eastAsia" w:ascii="仿宋_GB2312" w:hAnsi="Times New Roman" w:eastAsia="仿宋_GB2312" w:cs="仿宋_GB2312"/>
          <w:sz w:val="32"/>
          <w:szCs w:val="32"/>
          <w:lang w:eastAsia="zh-CN" w:bidi="ar"/>
        </w:rPr>
        <w:t>市级</w:t>
      </w:r>
      <w:r>
        <w:rPr>
          <w:rFonts w:hint="eastAsia" w:ascii="仿宋_GB2312" w:hAnsi="Times New Roman" w:eastAsia="仿宋_GB2312" w:cs="仿宋_GB2312"/>
          <w:sz w:val="32"/>
          <w:szCs w:val="32"/>
          <w:lang w:bidi="ar"/>
        </w:rPr>
        <w:t>外汇管理部门</w:t>
      </w:r>
      <w:r>
        <w:rPr>
          <w:rFonts w:hint="eastAsia" w:ascii="仿宋_GB2312" w:hAnsi="仿宋_GB2312" w:eastAsia="仿宋_GB2312" w:cs="仿宋_GB2312"/>
          <w:sz w:val="32"/>
          <w:szCs w:val="32"/>
          <w:lang w:eastAsia="zh-CN"/>
        </w:rPr>
        <w:t>将情况汇总后</w:t>
      </w:r>
      <w:r>
        <w:rPr>
          <w:rFonts w:hint="eastAsia" w:ascii="仿宋_GB2312" w:hAnsi="仿宋_GB2312" w:eastAsia="仿宋_GB2312" w:cs="仿宋_GB2312"/>
          <w:sz w:val="32"/>
          <w:szCs w:val="32"/>
        </w:rPr>
        <w:t>报送</w:t>
      </w:r>
      <w:r>
        <w:rPr>
          <w:rFonts w:hint="eastAsia" w:ascii="仿宋_GB2312" w:hAnsi="Times New Roman" w:eastAsia="仿宋_GB2312" w:cs="仿宋_GB2312"/>
          <w:sz w:val="32"/>
          <w:szCs w:val="32"/>
          <w:lang w:bidi="ar"/>
        </w:rPr>
        <w:t>外汇局山东省分局</w:t>
      </w:r>
      <w:r>
        <w:rPr>
          <w:rFonts w:hint="eastAsia" w:ascii="仿宋_GB2312" w:hAnsi="Times New Roman" w:eastAsia="仿宋_GB2312" w:cs="仿宋_GB2312"/>
          <w:sz w:val="32"/>
          <w:szCs w:val="32"/>
          <w:lang w:eastAsia="zh-CN" w:bidi="ar"/>
        </w:rPr>
        <w:t>。</w:t>
      </w:r>
      <w:r>
        <w:rPr>
          <w:rFonts w:hint="eastAsia" w:ascii="仿宋_GB2312" w:hAnsi="Times New Roman" w:eastAsia="仿宋_GB2312" w:cs="仿宋_GB2312"/>
          <w:b/>
          <w:bCs/>
          <w:sz w:val="32"/>
          <w:szCs w:val="32"/>
          <w:lang w:val="en-US" w:eastAsia="zh-CN" w:bidi="ar"/>
        </w:rPr>
        <w:t>三是</w:t>
      </w:r>
      <w:r>
        <w:rPr>
          <w:rFonts w:hint="eastAsia" w:ascii="仿宋_GB2312" w:hAnsi="仿宋_GB2312" w:eastAsia="仿宋_GB2312" w:cs="仿宋_GB2312"/>
          <w:sz w:val="32"/>
          <w:szCs w:val="32"/>
        </w:rPr>
        <w:t>省商务厅会同</w:t>
      </w:r>
      <w:r>
        <w:rPr>
          <w:rFonts w:hint="eastAsia" w:ascii="仿宋_GB2312" w:hAnsi="Times New Roman" w:eastAsia="仿宋_GB2312" w:cs="仿宋_GB2312"/>
          <w:sz w:val="32"/>
          <w:szCs w:val="32"/>
          <w:lang w:bidi="ar"/>
        </w:rPr>
        <w:t>省财政厅、外汇局山东省分局和省地方金融监管局</w:t>
      </w:r>
      <w:r>
        <w:rPr>
          <w:rFonts w:hint="eastAsia" w:ascii="仿宋_GB2312" w:hAnsi="仿宋_GB2312" w:eastAsia="仿宋_GB2312"/>
          <w:kern w:val="0"/>
          <w:sz w:val="32"/>
          <w:szCs w:val="32"/>
          <w:lang w:eastAsia="zh-CN"/>
        </w:rPr>
        <w:t>对</w:t>
      </w:r>
      <w:r>
        <w:rPr>
          <w:rFonts w:hint="eastAsia" w:ascii="仿宋_GB2312" w:hAnsi="仿宋_GB2312" w:eastAsia="仿宋_GB2312"/>
          <w:kern w:val="0"/>
          <w:sz w:val="32"/>
          <w:szCs w:val="32"/>
        </w:rPr>
        <w:t>业务开展情况进行督导检查</w:t>
      </w:r>
      <w:r>
        <w:rPr>
          <w:rFonts w:hint="eastAsia" w:ascii="仿宋_GB2312" w:hAnsi="仿宋_GB2312" w:eastAsia="仿宋_GB2312"/>
          <w:kern w:val="0"/>
          <w:sz w:val="32"/>
          <w:szCs w:val="32"/>
          <w:lang w:eastAsia="zh-CN"/>
        </w:rPr>
        <w:t>、绩效评价</w:t>
      </w:r>
      <w:r>
        <w:rPr>
          <w:rFonts w:hint="eastAsia" w:ascii="仿宋_GB2312" w:hAnsi="仿宋_GB2312" w:eastAsia="仿宋_GB2312" w:cs="仿宋_GB2312"/>
          <w:sz w:val="32"/>
          <w:szCs w:val="32"/>
          <w:lang w:eastAsia="zh-CN"/>
        </w:rPr>
        <w:t>等</w:t>
      </w:r>
      <w:r>
        <w:rPr>
          <w:rFonts w:hint="eastAsia" w:ascii="仿宋_GB2312" w:hAnsi="仿宋_GB2312" w:eastAsia="仿宋_GB2312"/>
          <w:kern w:val="0"/>
          <w:sz w:val="32"/>
          <w:szCs w:val="32"/>
          <w:lang w:eastAsia="zh-CN"/>
        </w:rPr>
        <w:t>。</w:t>
      </w:r>
      <w:r>
        <w:rPr>
          <w:rFonts w:hint="eastAsia" w:ascii="仿宋_GB2312" w:hAnsi="仿宋_GB2312" w:eastAsia="仿宋_GB2312"/>
          <w:b/>
          <w:bCs/>
          <w:kern w:val="0"/>
          <w:sz w:val="32"/>
          <w:szCs w:val="32"/>
          <w:lang w:val="en-US" w:eastAsia="zh-CN"/>
        </w:rPr>
        <w:t>四是</w:t>
      </w:r>
      <w:r>
        <w:rPr>
          <w:rFonts w:hint="eastAsia" w:ascii="仿宋_GB2312" w:hAnsi="仿宋_GB2312" w:eastAsia="仿宋_GB2312" w:cs="仿宋_GB2312"/>
          <w:color w:val="auto"/>
          <w:sz w:val="32"/>
          <w:szCs w:val="32"/>
        </w:rPr>
        <w:t>融资担保机构应对担保费补助申报材料的真实性负责，</w:t>
      </w:r>
      <w:r>
        <w:rPr>
          <w:rFonts w:hint="eastAsia" w:ascii="仿宋_GB2312" w:hAnsi="仿宋_GB2312" w:eastAsia="仿宋_GB2312" w:cs="仿宋_GB2312"/>
          <w:sz w:val="32"/>
          <w:szCs w:val="32"/>
        </w:rPr>
        <w:t>对弄虚作假</w:t>
      </w:r>
      <w:r>
        <w:rPr>
          <w:rFonts w:hint="eastAsia" w:ascii="仿宋_GB2312" w:hAnsi="仿宋_GB2312" w:eastAsia="仿宋_GB2312" w:cs="仿宋_GB2312"/>
          <w:sz w:val="32"/>
          <w:szCs w:val="32"/>
          <w:lang w:eastAsia="zh-CN"/>
        </w:rPr>
        <w:t>等情况</w:t>
      </w:r>
      <w:r>
        <w:rPr>
          <w:rFonts w:hint="eastAsia" w:ascii="仿宋_GB2312" w:hAnsi="仿宋_GB2312" w:eastAsia="仿宋_GB2312" w:cs="仿宋_GB2312"/>
          <w:sz w:val="32"/>
          <w:szCs w:val="32"/>
        </w:rPr>
        <w:t>，收回补助资金，</w:t>
      </w:r>
      <w:r>
        <w:rPr>
          <w:rFonts w:hint="eastAsia" w:ascii="仿宋_GB2312" w:hAnsi="仿宋_GB2312" w:eastAsia="仿宋_GB2312" w:cs="仿宋_GB2312"/>
          <w:sz w:val="32"/>
          <w:szCs w:val="32"/>
          <w:lang w:eastAsia="zh-CN"/>
        </w:rPr>
        <w:t>取消承办资格。</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color w:val="auto"/>
          <w:sz w:val="32"/>
          <w:szCs w:val="32"/>
        </w:rPr>
        <w:t>不按</w:t>
      </w:r>
      <w:r>
        <w:rPr>
          <w:rFonts w:hint="eastAsia" w:ascii="仿宋_GB2312" w:hAnsi="仿宋_GB2312" w:eastAsia="仿宋_GB2312" w:cs="仿宋_GB2312"/>
          <w:color w:val="auto"/>
          <w:sz w:val="32"/>
          <w:szCs w:val="32"/>
          <w:lang w:eastAsia="zh-CN"/>
        </w:rPr>
        <w:t>合同约定</w:t>
      </w:r>
      <w:r>
        <w:rPr>
          <w:rFonts w:hint="eastAsia" w:ascii="仿宋_GB2312" w:hAnsi="仿宋_GB2312" w:eastAsia="仿宋_GB2312" w:cs="仿宋_GB2312"/>
          <w:color w:val="auto"/>
          <w:sz w:val="32"/>
          <w:szCs w:val="32"/>
        </w:rPr>
        <w:t>办理资金交割手续</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造成</w:t>
      </w:r>
      <w:r>
        <w:rPr>
          <w:rFonts w:hint="eastAsia" w:ascii="仿宋_GB2312" w:hAnsi="仿宋_GB2312" w:eastAsia="仿宋_GB2312" w:cs="仿宋_GB2312"/>
          <w:color w:val="auto"/>
          <w:sz w:val="32"/>
          <w:szCs w:val="32"/>
          <w:lang w:eastAsia="zh-CN"/>
        </w:rPr>
        <w:t>银行机构</w:t>
      </w:r>
      <w:r>
        <w:rPr>
          <w:rFonts w:hint="eastAsia" w:ascii="仿宋_GB2312" w:hAnsi="仿宋_GB2312" w:eastAsia="仿宋_GB2312" w:cs="仿宋_GB2312"/>
          <w:color w:val="auto"/>
          <w:sz w:val="32"/>
          <w:szCs w:val="32"/>
        </w:rPr>
        <w:t>实际</w:t>
      </w:r>
      <w:r>
        <w:rPr>
          <w:rFonts w:hint="eastAsia" w:ascii="仿宋_GB2312" w:hAnsi="仿宋_GB2312" w:eastAsia="仿宋_GB2312" w:cs="仿宋_GB2312"/>
          <w:color w:val="auto"/>
          <w:sz w:val="32"/>
          <w:szCs w:val="32"/>
          <w:lang w:eastAsia="zh-CN"/>
        </w:rPr>
        <w:t>损失</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企业，</w:t>
      </w:r>
      <w:r>
        <w:rPr>
          <w:rFonts w:hint="eastAsia" w:ascii="仿宋_GB2312" w:hAnsi="Times New Roman" w:eastAsia="仿宋_GB2312" w:cs="仿宋_GB2312"/>
          <w:sz w:val="32"/>
          <w:szCs w:val="32"/>
          <w:lang w:eastAsia="zh-CN" w:bidi="ar"/>
        </w:rPr>
        <w:t>以后不能再享受该项补助政策。</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bidi="ar"/>
        </w:rPr>
        <w:t>对违反本办法规定</w:t>
      </w:r>
      <w:r>
        <w:rPr>
          <w:rFonts w:hint="eastAsia" w:ascii="仿宋_GB2312" w:hAnsi="仿宋_GB2312" w:eastAsia="仿宋_GB2312" w:cs="仿宋_GB2312"/>
          <w:sz w:val="32"/>
          <w:szCs w:val="32"/>
          <w:lang w:eastAsia="zh-CN" w:bidi="ar"/>
        </w:rPr>
        <w:t>及</w:t>
      </w:r>
      <w:r>
        <w:rPr>
          <w:rFonts w:hint="eastAsia" w:ascii="仿宋_GB2312" w:hAnsi="仿宋_GB2312" w:eastAsia="仿宋_GB2312" w:cs="仿宋_GB2312"/>
          <w:sz w:val="32"/>
          <w:szCs w:val="32"/>
          <w:lang w:bidi="ar"/>
        </w:rPr>
        <w:t>违法违纪行为的单位和个人，依照有关规定追究相应责任。</w:t>
      </w:r>
    </w:p>
    <w:p>
      <w:pPr>
        <w:overflowPunct w:val="0"/>
        <w:spacing w:line="600" w:lineRule="exact"/>
        <w:ind w:firstLine="640" w:firstLineChars="200"/>
        <w:rPr>
          <w:rFonts w:hint="eastAsia" w:ascii="仿宋_GB2312" w:hAnsi="Times New Roman" w:eastAsia="仿宋_GB2312" w:cs="仿宋_GB2312"/>
          <w:color w:val="auto"/>
          <w:sz w:val="32"/>
          <w:szCs w:val="32"/>
          <w:lang w:bidi="ar"/>
        </w:rPr>
      </w:pPr>
      <w:r>
        <w:rPr>
          <w:rFonts w:hint="eastAsia" w:ascii="仿宋_GB2312" w:hAnsi="仿宋_GB2312" w:eastAsia="仿宋_GB2312" w:cs="仿宋_GB2312"/>
          <w:sz w:val="32"/>
          <w:szCs w:val="32"/>
          <w:lang w:val="en-US" w:eastAsia="zh-CN" w:bidi="ar"/>
        </w:rPr>
        <w:t>（七）</w:t>
      </w:r>
      <w:r>
        <w:rPr>
          <w:rFonts w:hint="eastAsia" w:ascii="仿宋_GB2312" w:hAnsi="仿宋_GB2312" w:eastAsia="仿宋_GB2312" w:cs="仿宋_GB2312"/>
          <w:sz w:val="32"/>
          <w:szCs w:val="32"/>
          <w:lang w:eastAsia="zh-CN" w:bidi="ar"/>
        </w:rPr>
        <w:t>第七章，附则，共两条，对办法进行说明。</w:t>
      </w:r>
      <w:r>
        <w:rPr>
          <w:rFonts w:hint="eastAsia" w:ascii="仿宋_GB2312" w:hAnsi="Times New Roman" w:eastAsia="仿宋_GB2312" w:cs="仿宋_GB2312"/>
          <w:b/>
          <w:bCs/>
          <w:sz w:val="32"/>
          <w:szCs w:val="32"/>
          <w:lang w:val="en-US" w:eastAsia="zh-CN" w:bidi="ar"/>
        </w:rPr>
        <w:t>一是</w:t>
      </w:r>
      <w:r>
        <w:rPr>
          <w:rFonts w:hint="eastAsia" w:ascii="仿宋_GB2312" w:hAnsi="Times New Roman" w:eastAsia="仿宋_GB2312" w:cs="仿宋_GB2312"/>
          <w:color w:val="auto"/>
          <w:sz w:val="32"/>
          <w:szCs w:val="32"/>
          <w:lang w:bidi="ar"/>
        </w:rPr>
        <w:t>本办法由省商务厅、省财政厅、外汇局山东省分局和省地方金融监管局负责解释。</w:t>
      </w:r>
      <w:r>
        <w:rPr>
          <w:rFonts w:hint="eastAsia" w:ascii="仿宋_GB2312" w:hAnsi="Times New Roman" w:eastAsia="仿宋_GB2312" w:cs="仿宋_GB2312"/>
          <w:b/>
          <w:bCs/>
          <w:sz w:val="32"/>
          <w:szCs w:val="32"/>
          <w:lang w:val="en-US" w:eastAsia="zh-CN" w:bidi="ar"/>
        </w:rPr>
        <w:t>二是</w:t>
      </w:r>
      <w:r>
        <w:rPr>
          <w:rFonts w:hint="eastAsia" w:ascii="仿宋_GB2312" w:hAnsi="Times New Roman" w:eastAsia="仿宋_GB2312" w:cs="仿宋_GB2312"/>
          <w:color w:val="auto"/>
          <w:sz w:val="32"/>
          <w:szCs w:val="32"/>
          <w:lang w:eastAsia="zh-CN" w:bidi="ar"/>
        </w:rPr>
        <w:t>明确</w:t>
      </w:r>
      <w:r>
        <w:rPr>
          <w:rFonts w:hint="eastAsia" w:ascii="仿宋_GB2312" w:hAnsi="Times New Roman" w:eastAsia="仿宋_GB2312" w:cs="仿宋_GB2312"/>
          <w:color w:val="auto"/>
          <w:sz w:val="32"/>
          <w:szCs w:val="32"/>
          <w:lang w:bidi="ar"/>
        </w:rPr>
        <w:t>办法施行</w:t>
      </w:r>
      <w:r>
        <w:rPr>
          <w:rFonts w:hint="eastAsia" w:ascii="仿宋_GB2312" w:hAnsi="Times New Roman" w:eastAsia="仿宋_GB2312" w:cs="仿宋_GB2312"/>
          <w:color w:val="auto"/>
          <w:sz w:val="32"/>
          <w:szCs w:val="32"/>
          <w:lang w:eastAsia="zh-CN" w:bidi="ar"/>
        </w:rPr>
        <w:t>期和有效期</w:t>
      </w:r>
      <w:r>
        <w:rPr>
          <w:rFonts w:hint="eastAsia" w:ascii="仿宋_GB2312" w:hAnsi="Times New Roman" w:eastAsia="仿宋_GB2312" w:cs="仿宋_GB2312"/>
          <w:color w:val="auto"/>
          <w:sz w:val="32"/>
          <w:szCs w:val="32"/>
          <w:lang w:bidi="ar"/>
        </w:rPr>
        <w:t>。</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三、担保费补助申请流程</w:t>
      </w:r>
    </w:p>
    <w:p>
      <w:pPr>
        <w:overflowPunct w:val="0"/>
        <w:spacing w:line="600" w:lineRule="exact"/>
        <w:ind w:firstLine="648"/>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lang w:val="en-US" w:eastAsia="zh-CN" w:bidi="ar"/>
        </w:rPr>
        <w:t>（一）</w:t>
      </w:r>
      <w:r>
        <w:rPr>
          <w:rFonts w:hint="eastAsia" w:ascii="仿宋_GB2312" w:hAnsi="仿宋_GB2312" w:eastAsia="仿宋_GB2312" w:cs="仿宋_GB2312"/>
          <w:sz w:val="32"/>
          <w:szCs w:val="32"/>
          <w:lang w:eastAsia="zh-CN" w:bidi="ar"/>
        </w:rPr>
        <w:t>市县财政共同承担担保费补助的情形下，</w:t>
      </w:r>
      <w:r>
        <w:rPr>
          <w:rFonts w:hint="eastAsia" w:ascii="仿宋_GB2312" w:hAnsi="仿宋" w:eastAsia="仿宋_GB2312" w:cs="仿宋"/>
          <w:color w:val="auto"/>
          <w:sz w:val="32"/>
          <w:szCs w:val="32"/>
        </w:rPr>
        <w:t>融资</w:t>
      </w:r>
      <w:r>
        <w:rPr>
          <w:rFonts w:hint="eastAsia" w:ascii="仿宋_GB2312" w:hAnsi="仿宋_GB2312" w:eastAsia="仿宋_GB2312"/>
          <w:color w:val="auto"/>
          <w:kern w:val="0"/>
          <w:sz w:val="32"/>
          <w:szCs w:val="32"/>
        </w:rPr>
        <w:t>担保机构</w:t>
      </w:r>
      <w:r>
        <w:rPr>
          <w:rFonts w:hint="eastAsia" w:ascii="仿宋_GB2312" w:hAnsi="仿宋_GB2312" w:eastAsia="仿宋_GB2312"/>
          <w:color w:val="auto"/>
          <w:kern w:val="0"/>
          <w:sz w:val="32"/>
          <w:szCs w:val="32"/>
          <w:lang w:eastAsia="zh-CN"/>
        </w:rPr>
        <w:t>向县级</w:t>
      </w:r>
      <w:r>
        <w:rPr>
          <w:rFonts w:hint="eastAsia" w:ascii="仿宋_GB2312" w:hAnsi="仿宋_GB2312" w:eastAsia="仿宋_GB2312" w:cs="仿宋_GB2312"/>
          <w:color w:val="auto"/>
          <w:sz w:val="32"/>
          <w:szCs w:val="32"/>
          <w:u w:val="none"/>
        </w:rPr>
        <w:t>商务主管部门</w:t>
      </w:r>
      <w:r>
        <w:rPr>
          <w:rFonts w:hint="eastAsia" w:ascii="仿宋_GB2312" w:hAnsi="仿宋_GB2312" w:eastAsia="仿宋_GB2312" w:cs="仿宋_GB2312"/>
          <w:color w:val="auto"/>
          <w:sz w:val="32"/>
          <w:szCs w:val="32"/>
          <w:u w:val="none"/>
          <w:lang w:eastAsia="zh-CN"/>
        </w:rPr>
        <w:t>提交</w:t>
      </w:r>
      <w:r>
        <w:rPr>
          <w:rFonts w:hint="eastAsia" w:ascii="仿宋_GB2312" w:hAnsi="仿宋_GB2312" w:eastAsia="仿宋_GB2312" w:cs="仿宋_GB2312"/>
          <w:color w:val="auto"/>
          <w:sz w:val="32"/>
          <w:szCs w:val="32"/>
        </w:rPr>
        <w:t>担保费补助申请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eastAsia="zh-CN"/>
        </w:rPr>
        <w:t>县级</w:t>
      </w:r>
      <w:r>
        <w:rPr>
          <w:rFonts w:hint="eastAsia" w:ascii="仿宋_GB2312" w:hAnsi="仿宋_GB2312" w:eastAsia="仿宋_GB2312" w:cs="仿宋_GB2312"/>
          <w:color w:val="auto"/>
          <w:sz w:val="32"/>
          <w:szCs w:val="32"/>
          <w:u w:val="none"/>
        </w:rPr>
        <w:t>商务主管部门会同</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财政和外汇管理部门对补助申请进行</w:t>
      </w:r>
      <w:r>
        <w:rPr>
          <w:rFonts w:hint="eastAsia" w:ascii="仿宋_GB2312" w:hAnsi="仿宋_GB2312" w:eastAsia="仿宋_GB2312" w:cs="仿宋_GB2312"/>
          <w:color w:val="auto"/>
          <w:sz w:val="32"/>
          <w:szCs w:val="32"/>
          <w:u w:val="none"/>
          <w:lang w:eastAsia="zh-CN"/>
        </w:rPr>
        <w:t>初审，</w:t>
      </w:r>
      <w:r>
        <w:rPr>
          <w:rFonts w:hint="eastAsia" w:ascii="仿宋_GB2312" w:hAnsi="仿宋_GB2312" w:eastAsia="仿宋_GB2312" w:cs="仿宋_GB2312"/>
          <w:color w:val="auto"/>
          <w:sz w:val="32"/>
          <w:szCs w:val="32"/>
          <w:lang w:eastAsia="zh-CN"/>
        </w:rPr>
        <w:t>通过后由</w:t>
      </w:r>
      <w:r>
        <w:rPr>
          <w:rFonts w:hint="eastAsia" w:ascii="仿宋_GB2312" w:hAnsi="仿宋_GB2312" w:eastAsia="仿宋_GB2312"/>
          <w:color w:val="auto"/>
          <w:kern w:val="0"/>
          <w:sz w:val="32"/>
          <w:szCs w:val="32"/>
          <w:lang w:eastAsia="zh-CN"/>
        </w:rPr>
        <w:t>县级</w:t>
      </w:r>
      <w:r>
        <w:rPr>
          <w:rFonts w:hint="eastAsia" w:ascii="仿宋_GB2312" w:hAnsi="仿宋_GB2312" w:eastAsia="仿宋_GB2312" w:cs="仿宋_GB2312"/>
          <w:color w:val="auto"/>
          <w:sz w:val="32"/>
          <w:szCs w:val="32"/>
          <w:u w:val="none"/>
        </w:rPr>
        <w:t>商务主管部门</w:t>
      </w:r>
      <w:r>
        <w:rPr>
          <w:rFonts w:hint="eastAsia" w:ascii="仿宋_GB2312" w:hAnsi="仿宋_GB2312" w:eastAsia="仿宋_GB2312" w:cs="仿宋_GB2312"/>
          <w:color w:val="auto"/>
          <w:sz w:val="32"/>
          <w:szCs w:val="32"/>
          <w:u w:val="none"/>
          <w:lang w:eastAsia="zh-CN"/>
        </w:rPr>
        <w:t>提交市级</w:t>
      </w:r>
      <w:r>
        <w:rPr>
          <w:rFonts w:hint="eastAsia" w:ascii="仿宋_GB2312" w:hAnsi="仿宋_GB2312" w:eastAsia="仿宋_GB2312" w:cs="仿宋_GB2312"/>
          <w:color w:val="auto"/>
          <w:sz w:val="32"/>
          <w:szCs w:val="32"/>
          <w:u w:val="none"/>
        </w:rPr>
        <w:t>商务主管部门</w:t>
      </w:r>
      <w:r>
        <w:rPr>
          <w:rFonts w:hint="eastAsia" w:ascii="仿宋_GB2312" w:hAnsi="仿宋_GB2312" w:eastAsia="仿宋_GB2312" w:cs="仿宋_GB2312"/>
          <w:color w:val="auto"/>
          <w:sz w:val="32"/>
          <w:szCs w:val="32"/>
          <w:u w:val="none"/>
          <w:lang w:eastAsia="zh-CN"/>
        </w:rPr>
        <w:t>，市级</w:t>
      </w:r>
      <w:r>
        <w:rPr>
          <w:rFonts w:hint="eastAsia" w:ascii="仿宋_GB2312" w:hAnsi="仿宋_GB2312" w:eastAsia="仿宋_GB2312" w:cs="仿宋_GB2312"/>
          <w:color w:val="auto"/>
          <w:sz w:val="32"/>
          <w:szCs w:val="32"/>
          <w:u w:val="none"/>
        </w:rPr>
        <w:t>商务主管部门会同</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财政和外汇管理部门对补助申请进行</w:t>
      </w:r>
      <w:r>
        <w:rPr>
          <w:rFonts w:hint="eastAsia" w:ascii="仿宋_GB2312" w:hAnsi="仿宋_GB2312" w:eastAsia="仿宋_GB2312" w:cs="仿宋_GB2312"/>
          <w:color w:val="auto"/>
          <w:sz w:val="32"/>
          <w:szCs w:val="32"/>
          <w:u w:val="none"/>
          <w:lang w:eastAsia="zh-CN"/>
        </w:rPr>
        <w:t>审核，通过后由市级商务主管部门</w:t>
      </w:r>
      <w:r>
        <w:rPr>
          <w:rFonts w:hint="eastAsia" w:ascii="仿宋_GB2312" w:hAnsi="仿宋_GB2312" w:eastAsia="仿宋_GB2312" w:cs="仿宋_GB2312"/>
          <w:color w:val="auto"/>
          <w:sz w:val="32"/>
          <w:szCs w:val="32"/>
          <w:u w:val="none"/>
        </w:rPr>
        <w:t>将审核结果报省商务厅、省财政厅和</w:t>
      </w:r>
      <w:r>
        <w:rPr>
          <w:rFonts w:hint="eastAsia" w:ascii="仿宋_GB2312" w:hAnsi="Times New Roman" w:eastAsia="仿宋_GB2312" w:cs="仿宋_GB2312"/>
          <w:color w:val="auto"/>
          <w:sz w:val="32"/>
          <w:szCs w:val="32"/>
          <w:u w:val="none"/>
          <w:lang w:bidi="ar"/>
        </w:rPr>
        <w:t>外汇局山东省分局核准，核准后由省</w:t>
      </w:r>
      <w:r>
        <w:rPr>
          <w:rFonts w:hint="eastAsia" w:ascii="仿宋_GB2312" w:hAnsi="Times New Roman" w:eastAsia="仿宋_GB2312" w:cs="仿宋_GB2312"/>
          <w:color w:val="auto"/>
          <w:sz w:val="32"/>
          <w:szCs w:val="32"/>
          <w:u w:val="none"/>
          <w:lang w:eastAsia="zh-CN" w:bidi="ar"/>
        </w:rPr>
        <w:t>财政与企业所在地市县</w:t>
      </w:r>
      <w:r>
        <w:rPr>
          <w:rFonts w:hint="eastAsia" w:ascii="仿宋_GB2312" w:hAnsi="Times New Roman" w:eastAsia="仿宋_GB2312" w:cs="仿宋_GB2312"/>
          <w:color w:val="auto"/>
          <w:sz w:val="32"/>
          <w:szCs w:val="32"/>
          <w:u w:val="none"/>
          <w:lang w:bidi="ar"/>
        </w:rPr>
        <w:t>财政按规定对补助资金进行清算。</w:t>
      </w:r>
    </w:p>
    <w:p>
      <w:pPr>
        <w:overflowPunct w:val="0"/>
        <w:spacing w:line="600" w:lineRule="exact"/>
        <w:ind w:firstLine="648"/>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sz w:val="32"/>
          <w:szCs w:val="32"/>
          <w:lang w:val="en-US" w:eastAsia="zh-CN" w:bidi="ar"/>
        </w:rPr>
        <w:t>（二）</w:t>
      </w:r>
      <w:r>
        <w:rPr>
          <w:rFonts w:hint="eastAsia" w:ascii="仿宋_GB2312" w:hAnsi="仿宋_GB2312" w:eastAsia="仿宋_GB2312" w:cs="仿宋_GB2312"/>
          <w:color w:val="auto"/>
          <w:sz w:val="32"/>
          <w:szCs w:val="32"/>
          <w:u w:val="none"/>
          <w:lang w:eastAsia="zh-CN"/>
        </w:rPr>
        <w:t>县财政不承担</w:t>
      </w:r>
      <w:r>
        <w:rPr>
          <w:rFonts w:hint="eastAsia" w:ascii="仿宋_GB2312" w:hAnsi="仿宋_GB2312" w:eastAsia="仿宋_GB2312" w:cs="仿宋_GB2312"/>
          <w:sz w:val="32"/>
          <w:szCs w:val="32"/>
          <w:lang w:eastAsia="zh-CN" w:bidi="ar"/>
        </w:rPr>
        <w:t>担保费补助的情形下，</w:t>
      </w:r>
      <w:r>
        <w:rPr>
          <w:rFonts w:hint="eastAsia" w:ascii="仿宋_GB2312" w:hAnsi="仿宋" w:eastAsia="仿宋_GB2312" w:cs="仿宋"/>
          <w:color w:val="auto"/>
          <w:sz w:val="32"/>
          <w:szCs w:val="32"/>
        </w:rPr>
        <w:t>融资</w:t>
      </w:r>
      <w:r>
        <w:rPr>
          <w:rFonts w:hint="eastAsia" w:ascii="仿宋_GB2312" w:hAnsi="仿宋_GB2312" w:eastAsia="仿宋_GB2312"/>
          <w:color w:val="auto"/>
          <w:kern w:val="0"/>
          <w:sz w:val="32"/>
          <w:szCs w:val="32"/>
        </w:rPr>
        <w:t>担保机构</w:t>
      </w:r>
      <w:r>
        <w:rPr>
          <w:rFonts w:hint="eastAsia" w:ascii="仿宋_GB2312" w:hAnsi="仿宋_GB2312" w:eastAsia="仿宋_GB2312" w:cs="仿宋_GB2312"/>
          <w:color w:val="auto"/>
          <w:sz w:val="32"/>
          <w:szCs w:val="32"/>
          <w:lang w:eastAsia="zh-CN"/>
        </w:rPr>
        <w:t>直接向市级</w:t>
      </w:r>
      <w:r>
        <w:rPr>
          <w:rFonts w:hint="eastAsia" w:ascii="仿宋_GB2312" w:hAnsi="仿宋_GB2312" w:eastAsia="仿宋_GB2312" w:cs="仿宋_GB2312"/>
          <w:color w:val="auto"/>
          <w:sz w:val="32"/>
          <w:szCs w:val="32"/>
          <w:u w:val="none"/>
        </w:rPr>
        <w:t>商务</w:t>
      </w:r>
      <w:r>
        <w:rPr>
          <w:rFonts w:hint="eastAsia" w:ascii="仿宋_GB2312" w:hAnsi="仿宋_GB2312" w:eastAsia="仿宋_GB2312" w:cs="仿宋_GB2312"/>
          <w:color w:val="auto"/>
          <w:sz w:val="32"/>
          <w:szCs w:val="32"/>
          <w:u w:val="none"/>
          <w:lang w:eastAsia="zh-CN"/>
        </w:rPr>
        <w:t>主管</w:t>
      </w:r>
      <w:r>
        <w:rPr>
          <w:rFonts w:hint="eastAsia" w:ascii="仿宋_GB2312" w:hAnsi="仿宋_GB2312" w:eastAsia="仿宋_GB2312" w:cs="仿宋_GB2312"/>
          <w:color w:val="auto"/>
          <w:sz w:val="32"/>
          <w:szCs w:val="32"/>
        </w:rPr>
        <w:t>部门提交担保费补助申请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none"/>
          <w:lang w:eastAsia="zh-CN"/>
        </w:rPr>
        <w:t>市级</w:t>
      </w:r>
      <w:r>
        <w:rPr>
          <w:rFonts w:hint="eastAsia" w:ascii="仿宋_GB2312" w:hAnsi="仿宋_GB2312" w:eastAsia="仿宋_GB2312" w:cs="仿宋_GB2312"/>
          <w:color w:val="auto"/>
          <w:sz w:val="32"/>
          <w:szCs w:val="32"/>
          <w:u w:val="none"/>
        </w:rPr>
        <w:t>商务主管部门会同</w:t>
      </w:r>
      <w:r>
        <w:rPr>
          <w:rFonts w:hint="eastAsia" w:ascii="仿宋_GB2312" w:hAnsi="仿宋_GB2312" w:eastAsia="仿宋_GB2312" w:cs="仿宋_GB2312"/>
          <w:color w:val="auto"/>
          <w:sz w:val="32"/>
          <w:szCs w:val="32"/>
          <w:u w:val="none"/>
          <w:lang w:eastAsia="zh-CN"/>
        </w:rPr>
        <w:t>市</w:t>
      </w:r>
      <w:r>
        <w:rPr>
          <w:rFonts w:hint="eastAsia" w:ascii="仿宋_GB2312" w:hAnsi="仿宋_GB2312" w:eastAsia="仿宋_GB2312" w:cs="仿宋_GB2312"/>
          <w:color w:val="auto"/>
          <w:sz w:val="32"/>
          <w:szCs w:val="32"/>
          <w:u w:val="none"/>
        </w:rPr>
        <w:t>财政和外汇管理部门对补助申请进行</w:t>
      </w:r>
      <w:r>
        <w:rPr>
          <w:rFonts w:hint="eastAsia" w:ascii="仿宋_GB2312" w:hAnsi="仿宋_GB2312" w:eastAsia="仿宋_GB2312" w:cs="仿宋_GB2312"/>
          <w:color w:val="auto"/>
          <w:sz w:val="32"/>
          <w:szCs w:val="32"/>
          <w:u w:val="none"/>
          <w:lang w:eastAsia="zh-CN"/>
        </w:rPr>
        <w:t>审核，通过后由市级商务主管部门</w:t>
      </w:r>
      <w:r>
        <w:rPr>
          <w:rFonts w:hint="eastAsia" w:ascii="仿宋_GB2312" w:hAnsi="仿宋_GB2312" w:eastAsia="仿宋_GB2312" w:cs="仿宋_GB2312"/>
          <w:color w:val="auto"/>
          <w:sz w:val="32"/>
          <w:szCs w:val="32"/>
          <w:u w:val="none"/>
        </w:rPr>
        <w:t>将审核结果报省商务厅、省财政厅和</w:t>
      </w:r>
      <w:r>
        <w:rPr>
          <w:rFonts w:hint="eastAsia" w:ascii="仿宋_GB2312" w:hAnsi="Times New Roman" w:eastAsia="仿宋_GB2312" w:cs="仿宋_GB2312"/>
          <w:color w:val="auto"/>
          <w:sz w:val="32"/>
          <w:szCs w:val="32"/>
          <w:u w:val="none"/>
          <w:lang w:bidi="ar"/>
        </w:rPr>
        <w:t>外汇局山东省分局核准，核准后由省</w:t>
      </w:r>
      <w:r>
        <w:rPr>
          <w:rFonts w:hint="eastAsia" w:ascii="仿宋_GB2312" w:hAnsi="Times New Roman" w:eastAsia="仿宋_GB2312" w:cs="仿宋_GB2312"/>
          <w:color w:val="auto"/>
          <w:sz w:val="32"/>
          <w:szCs w:val="32"/>
          <w:u w:val="none"/>
          <w:lang w:eastAsia="zh-CN" w:bidi="ar"/>
        </w:rPr>
        <w:t>财政与企业所在地市级</w:t>
      </w:r>
      <w:r>
        <w:rPr>
          <w:rFonts w:hint="eastAsia" w:ascii="仿宋_GB2312" w:hAnsi="Times New Roman" w:eastAsia="仿宋_GB2312" w:cs="仿宋_GB2312"/>
          <w:color w:val="auto"/>
          <w:sz w:val="32"/>
          <w:szCs w:val="32"/>
          <w:u w:val="none"/>
          <w:lang w:bidi="ar"/>
        </w:rPr>
        <w:t>财政按规定对补助资金进行清算。</w:t>
      </w:r>
    </w:p>
    <w:p>
      <w:pPr>
        <w:overflowPunct w:val="0"/>
        <w:spacing w:line="600" w:lineRule="exact"/>
        <w:ind w:firstLine="648"/>
        <w:rPr>
          <w:rFonts w:hint="eastAsia" w:ascii="仿宋_GB2312" w:hAnsi="仿宋_GB2312" w:eastAsia="仿宋_GB2312" w:cs="仿宋_GB2312"/>
          <w:sz w:val="32"/>
          <w:szCs w:val="32"/>
          <w:lang w:eastAsia="zh-CN" w:bidi="ar"/>
        </w:rPr>
      </w:pPr>
    </w:p>
    <w:sectPr>
      <w:footerReference r:id="rId3" w:type="default"/>
      <w:pgSz w:w="11906" w:h="16838"/>
      <w:pgMar w:top="2098" w:right="1587"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1347637"/>
      <w:docPartObj>
        <w:docPartGallery w:val="autotext"/>
      </w:docPartObj>
    </w:sdtPr>
    <w:sdtContent>
      <w:p>
        <w:pPr>
          <w:pStyle w:val="5"/>
          <w:jc w:val="center"/>
        </w:pPr>
        <w:r>
          <w:rPr>
            <w:rFonts w:hint="eastAsia" w:ascii="楷体_GB2312" w:eastAsia="楷体_GB2312"/>
            <w:b/>
            <w:sz w:val="24"/>
            <w:szCs w:val="24"/>
          </w:rPr>
          <w:fldChar w:fldCharType="begin"/>
        </w:r>
        <w:r>
          <w:rPr>
            <w:rFonts w:hint="eastAsia" w:ascii="楷体_GB2312" w:eastAsia="楷体_GB2312"/>
            <w:b/>
            <w:sz w:val="24"/>
            <w:szCs w:val="24"/>
          </w:rPr>
          <w:instrText xml:space="preserve">PAGE   \* MERGEFORMAT</w:instrText>
        </w:r>
        <w:r>
          <w:rPr>
            <w:rFonts w:hint="eastAsia" w:ascii="楷体_GB2312" w:eastAsia="楷体_GB2312"/>
            <w:b/>
            <w:sz w:val="24"/>
            <w:szCs w:val="24"/>
          </w:rPr>
          <w:fldChar w:fldCharType="separate"/>
        </w:r>
        <w:r>
          <w:rPr>
            <w:rFonts w:ascii="楷体_GB2312" w:eastAsia="楷体_GB2312"/>
            <w:b/>
            <w:sz w:val="24"/>
            <w:szCs w:val="24"/>
            <w:lang w:val="zh-CN"/>
          </w:rPr>
          <w:t>1</w:t>
        </w:r>
        <w:r>
          <w:rPr>
            <w:rFonts w:hint="eastAsia" w:ascii="楷体_GB2312" w:eastAsia="楷体_GB2312"/>
            <w:b/>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F292F"/>
    <w:rsid w:val="000822C5"/>
    <w:rsid w:val="0009625D"/>
    <w:rsid w:val="000B5E00"/>
    <w:rsid w:val="001836C9"/>
    <w:rsid w:val="00201D04"/>
    <w:rsid w:val="002A4F39"/>
    <w:rsid w:val="00340B90"/>
    <w:rsid w:val="003B78A8"/>
    <w:rsid w:val="004D348B"/>
    <w:rsid w:val="00583C8F"/>
    <w:rsid w:val="00587799"/>
    <w:rsid w:val="005D668D"/>
    <w:rsid w:val="006968BF"/>
    <w:rsid w:val="006B0E1D"/>
    <w:rsid w:val="007F292F"/>
    <w:rsid w:val="00817A13"/>
    <w:rsid w:val="008C0920"/>
    <w:rsid w:val="008F0523"/>
    <w:rsid w:val="00B50A88"/>
    <w:rsid w:val="00B53897"/>
    <w:rsid w:val="00B60DD5"/>
    <w:rsid w:val="00C10EBA"/>
    <w:rsid w:val="00C22D9C"/>
    <w:rsid w:val="00C63FB3"/>
    <w:rsid w:val="00D11B0F"/>
    <w:rsid w:val="00D42437"/>
    <w:rsid w:val="00D5617E"/>
    <w:rsid w:val="00DA050A"/>
    <w:rsid w:val="00E361E8"/>
    <w:rsid w:val="00E677AF"/>
    <w:rsid w:val="00E853F4"/>
    <w:rsid w:val="00EC30B6"/>
    <w:rsid w:val="00F405FF"/>
    <w:rsid w:val="00F62D04"/>
    <w:rsid w:val="6BFF5060"/>
    <w:rsid w:val="6FB6FFF2"/>
    <w:rsid w:val="77FEB6D5"/>
    <w:rsid w:val="A6FF489E"/>
    <w:rsid w:val="AF7F2258"/>
    <w:rsid w:val="B7738BAE"/>
    <w:rsid w:val="DDC705ED"/>
    <w:rsid w:val="DE0F96B9"/>
    <w:rsid w:val="FE993DA7"/>
    <w:rsid w:val="FFD3AFA9"/>
    <w:rsid w:val="FFFF41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Arial" w:hAnsi="Arial" w:eastAsia="黑体" w:cs="Arial"/>
      <w:sz w:val="20"/>
      <w:szCs w:val="20"/>
    </w:rPr>
  </w:style>
  <w:style w:type="paragraph" w:styleId="3">
    <w:name w:val="Plain Text"/>
    <w:basedOn w:val="1"/>
    <w:link w:val="11"/>
    <w:semiHidden/>
    <w:unhideWhenUsed/>
    <w:qFormat/>
    <w:uiPriority w:val="99"/>
    <w:rPr>
      <w:rFonts w:ascii="宋体" w:hAnsi="Courier New" w:cs="Courier New"/>
      <w:szCs w:val="21"/>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paragraph" w:customStyle="1" w:styleId="10">
    <w:name w:val="z正文"/>
    <w:basedOn w:val="3"/>
    <w:qFormat/>
    <w:uiPriority w:val="0"/>
    <w:pPr>
      <w:tabs>
        <w:tab w:val="left" w:pos="525"/>
      </w:tabs>
      <w:spacing w:line="360" w:lineRule="auto"/>
    </w:pPr>
    <w:rPr>
      <w:rFonts w:hAnsi="宋体"/>
      <w:sz w:val="24"/>
    </w:rPr>
  </w:style>
  <w:style w:type="character" w:customStyle="1" w:styleId="11">
    <w:name w:val="纯文本 Char"/>
    <w:basedOn w:val="9"/>
    <w:link w:val="3"/>
    <w:semiHidden/>
    <w:qFormat/>
    <w:uiPriority w:val="99"/>
    <w:rPr>
      <w:rFonts w:ascii="宋体" w:hAnsi="Courier New" w:eastAsia="宋体" w:cs="Courier New"/>
      <w:szCs w:val="21"/>
    </w:rPr>
  </w:style>
  <w:style w:type="character" w:customStyle="1" w:styleId="12">
    <w:name w:val="页眉 Char"/>
    <w:basedOn w:val="9"/>
    <w:link w:val="6"/>
    <w:qFormat/>
    <w:uiPriority w:val="99"/>
    <w:rPr>
      <w:rFonts w:ascii="Calibri" w:hAnsi="Calibri" w:eastAsia="宋体" w:cs="Times New Roman"/>
      <w:sz w:val="18"/>
      <w:szCs w:val="18"/>
    </w:rPr>
  </w:style>
  <w:style w:type="character" w:customStyle="1" w:styleId="13">
    <w:name w:val="页脚 Char"/>
    <w:basedOn w:val="9"/>
    <w:link w:val="5"/>
    <w:qFormat/>
    <w:uiPriority w:val="99"/>
    <w:rPr>
      <w:rFonts w:ascii="Calibri" w:hAnsi="Calibri" w:eastAsia="宋体" w:cs="Times New Roman"/>
      <w:sz w:val="18"/>
      <w:szCs w:val="18"/>
    </w:rPr>
  </w:style>
  <w:style w:type="character" w:customStyle="1" w:styleId="14">
    <w:name w:val="批注框文本 Char"/>
    <w:basedOn w:val="9"/>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Pages>
  <Words>222</Words>
  <Characters>1267</Characters>
  <Lines>10</Lines>
  <Paragraphs>2</Paragraphs>
  <TotalTime>2</TotalTime>
  <ScaleCrop>false</ScaleCrop>
  <LinksUpToDate>false</LinksUpToDate>
  <CharactersWithSpaces>1487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2022-03-04T16:19:00Z</dcterms:created>
  <dc:creator>Lenovo</dc:creator>
  <cp:lastModifiedBy>user</cp:lastModifiedBy>
  <cp:lastPrinted>2022-01-19T17:22:00Z</cp:lastPrinted>
  <dcterms:modified xsi:type="dcterms:W3CDTF">2022-08-24T17:04:23Z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