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8CCF2">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jc w:val="both"/>
        <w:textAlignment w:val="auto"/>
        <w:rPr>
          <w:rFonts w:hint="default" w:ascii="Times New Roman" w:hAnsi="Times New Roman" w:eastAsia="黑体" w:cs="Times New Roman"/>
          <w:color w:val="000000" w:themeColor="text1"/>
          <w:sz w:val="32"/>
          <w:szCs w:val="32"/>
          <w:lang w:eastAsia="zh-CN"/>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w:t>
      </w:r>
      <w:r>
        <w:rPr>
          <w:rFonts w:hint="default" w:ascii="Times New Roman" w:hAnsi="Times New Roman" w:eastAsia="黑体" w:cs="Times New Roman"/>
          <w:color w:val="000000" w:themeColor="text1"/>
          <w:sz w:val="32"/>
          <w:szCs w:val="32"/>
          <w:lang w:val="en-US" w:eastAsia="zh-CN"/>
          <w14:textFill>
            <w14:solidFill>
              <w14:schemeClr w14:val="tx1"/>
            </w14:solidFill>
          </w14:textFill>
        </w:rPr>
        <w:t>3</w:t>
      </w:r>
    </w:p>
    <w:p w14:paraId="5604B810">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jc w:val="right"/>
        <w:textAlignment w:val="auto"/>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pPr>
    </w:p>
    <w:p w14:paraId="1415BD00">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jc w:val="center"/>
        <w:textAlignment w:val="auto"/>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r>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t>活动参与主体承诺书</w:t>
      </w:r>
    </w:p>
    <w:p w14:paraId="51452CCD">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jc w:val="center"/>
        <w:textAlignment w:val="auto"/>
        <w:rPr>
          <w:rFonts w:hint="default" w:ascii="Times New Roman" w:hAnsi="Times New Roman" w:eastAsia="方正仿宋简体" w:cs="Times New Roman"/>
          <w:b w:val="0"/>
          <w:bCs w:val="0"/>
          <w:color w:val="000000" w:themeColor="text1"/>
          <w:sz w:val="44"/>
          <w:szCs w:val="44"/>
          <w14:textFill>
            <w14:solidFill>
              <w14:schemeClr w14:val="tx1"/>
            </w14:solidFill>
          </w14:textFill>
        </w:rPr>
      </w:pPr>
    </w:p>
    <w:p w14:paraId="21F8B10E">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jc w:val="both"/>
        <w:textAlignment w:val="auto"/>
        <w:rPr>
          <w:rFonts w:hint="default" w:ascii="Times New Roman" w:hAnsi="Times New Roman" w:eastAsia="方正仿宋简体" w:cs="Times New Roman"/>
          <w:b w:val="0"/>
          <w:bCs w:val="0"/>
          <w:color w:val="000000" w:themeColor="text1"/>
          <w:sz w:val="44"/>
          <w:szCs w:val="44"/>
          <w14:textFill>
            <w14:solidFill>
              <w14:schemeClr w14:val="tx1"/>
            </w14:solidFill>
          </w14:textFill>
        </w:rPr>
      </w:pPr>
      <w:r>
        <w:rPr>
          <w:rFonts w:hint="default" w:ascii="Times New Roman" w:hAnsi="Times New Roman" w:eastAsia="方正仿宋简体" w:cs="Times New Roman"/>
          <w:color w:val="000000" w:themeColor="text1"/>
          <w:sz w:val="32"/>
          <w:szCs w:val="32"/>
          <w14:textFill>
            <w14:solidFill>
              <w14:schemeClr w14:val="tx1"/>
            </w14:solidFill>
          </w14:textFill>
        </w:rPr>
        <w:t>我公司</w:t>
      </w:r>
      <w:r>
        <w:rPr>
          <w:rFonts w:hint="default" w:ascii="Times New Roman" w:hAnsi="Times New Roman" w:eastAsia="方正仿宋简体" w:cs="Times New Roman"/>
          <w:color w:val="000000" w:themeColor="text1"/>
          <w:sz w:val="32"/>
          <w:szCs w:val="32"/>
          <w:u w:val="single"/>
          <w14:textFill>
            <w14:solidFill>
              <w14:schemeClr w14:val="tx1"/>
            </w14:solidFill>
          </w14:textFill>
        </w:rPr>
        <w:t xml:space="preserve">              </w:t>
      </w:r>
      <w:r>
        <w:rPr>
          <w:rFonts w:hint="default" w:ascii="Times New Roman" w:hAnsi="Times New Roman" w:eastAsia="方正仿宋简体"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方正仿宋简体" w:cs="Times New Roman"/>
          <w:color w:val="000000" w:themeColor="text1"/>
          <w:sz w:val="32"/>
          <w:szCs w:val="32"/>
          <w14:textFill>
            <w14:solidFill>
              <w14:schemeClr w14:val="tx1"/>
            </w14:solidFill>
          </w14:textFill>
        </w:rPr>
        <w:t>自愿参加2026年</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济宁市地方自主品类补贴活动</w:t>
      </w:r>
      <w:r>
        <w:rPr>
          <w:rFonts w:hint="default" w:ascii="Times New Roman" w:hAnsi="Times New Roman" w:eastAsia="方正仿宋简体" w:cs="Times New Roman"/>
          <w:color w:val="000000" w:themeColor="text1"/>
          <w:sz w:val="32"/>
          <w:szCs w:val="32"/>
          <w14:textFill>
            <w14:solidFill>
              <w14:schemeClr w14:val="tx1"/>
            </w14:solidFill>
          </w14:textFill>
        </w:rPr>
        <w:t>。现郑重承诺：</w:t>
      </w:r>
    </w:p>
    <w:p w14:paraId="2BC02FDD">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jc w:val="both"/>
        <w:textAlignment w:val="auto"/>
        <w:rPr>
          <w:rFonts w:hint="default" w:ascii="Times New Roman" w:hAnsi="Times New Roman" w:eastAsia="方正仿宋简体" w:cs="Times New Roman"/>
          <w:b w:val="0"/>
          <w:bCs w:val="0"/>
          <w:color w:val="000000" w:themeColor="text1"/>
          <w:sz w:val="44"/>
          <w:szCs w:val="44"/>
          <w:lang w:val="en-US" w:eastAsia="zh-CN"/>
          <w14:textFill>
            <w14:solidFill>
              <w14:schemeClr w14:val="tx1"/>
            </w14:solidFill>
          </w14:textFill>
        </w:rPr>
      </w:pPr>
      <w:r>
        <w:rPr>
          <w:rFonts w:hint="default" w:ascii="Times New Roman" w:hAnsi="Times New Roman" w:eastAsia="方正仿宋简体" w:cs="Times New Roman"/>
          <w:color w:val="000000" w:themeColor="text1"/>
          <w:sz w:val="32"/>
          <w:szCs w:val="32"/>
          <w14:textFill>
            <w14:solidFill>
              <w14:schemeClr w14:val="tx1"/>
            </w14:solidFill>
          </w14:textFill>
        </w:rPr>
        <w:t>1、严格遵守各项法律法规和本次活动规定，补贴资金仅用于活动政策规定的品类，不用于活动政策规定以外的其他商品。</w:t>
      </w:r>
    </w:p>
    <w:p w14:paraId="48556FF9">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简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color w:val="000000" w:themeColor="text1"/>
          <w:sz w:val="32"/>
          <w:szCs w:val="32"/>
          <w14:textFill>
            <w14:solidFill>
              <w14:schemeClr w14:val="tx1"/>
            </w14:solidFill>
          </w14:textFill>
        </w:rPr>
        <w:t>2、完全知悉活动参与规则，遵照活动要求、条件及程序，严格按照规定流程进行操作，落实消费者支付立减、企业先行垫资政策。提供的经营主体信息真实、完整、准确，如本单位提供了错误或虚假的信息，本司将承担全部责任，如因本单位的前述行为给活动实施部门和相关服务机构造成了任何损失，本单位将承担赔偿责任。</w:t>
      </w:r>
    </w:p>
    <w:p w14:paraId="5B6AF250">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简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color w:val="000000" w:themeColor="text1"/>
          <w:sz w:val="32"/>
          <w:szCs w:val="32"/>
          <w14:textFill>
            <w14:solidFill>
              <w14:schemeClr w14:val="tx1"/>
            </w14:solidFill>
          </w14:textFill>
        </w:rPr>
        <w:t>3.承诺通过内部通告或内部专项培训等有效方式向员工、活动门店工作人员说明营销活动的具体规则和执行要求，以预防并制止“不正当行为”的发生。若员工或参与活动的门店涉嫌自行或者勾结外部人员从事前项行为的，及时制止且采取充分补救及费用追偿措施，包括“不正当行为”所涉及的营销费用以及活动主办方其他损失（如律师费、调查费以及取证费用等），对于涉事员工、责任单位采取有效方式予以惩戒，情节严重的追究相关人员的法律责任。</w:t>
      </w:r>
    </w:p>
    <w:p w14:paraId="19B0DD10">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简体" w:cs="Times New Roman"/>
          <w:color w:val="000000" w:themeColor="text1"/>
          <w:sz w:val="32"/>
          <w:szCs w:val="32"/>
          <w14:textFill>
            <w14:solidFill>
              <w14:schemeClr w14:val="tx1"/>
            </w14:solidFill>
          </w14:textFill>
        </w:rPr>
      </w:pPr>
      <w:r>
        <w:rPr>
          <w:rFonts w:hint="default" w:ascii="Times New Roman" w:hAnsi="Times New Roman" w:eastAsia="方正仿宋简体" w:cs="Times New Roman"/>
          <w:color w:val="000000" w:themeColor="text1"/>
          <w:sz w:val="32"/>
          <w:szCs w:val="32"/>
          <w14:textFill>
            <w14:solidFill>
              <w14:schemeClr w14:val="tx1"/>
            </w14:solidFill>
          </w14:textFill>
        </w:rPr>
        <w:t>4、开具的发票真实有效，发票内容按要求填写完整准确全面，发票抬头与申领人一致。</w:t>
      </w:r>
    </w:p>
    <w:p w14:paraId="6E26D982">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简体" w:cs="Times New Roman"/>
          <w:b w:val="0"/>
          <w:bCs w:val="0"/>
          <w:color w:val="000000" w:themeColor="text1"/>
          <w:sz w:val="32"/>
          <w:szCs w:val="32"/>
          <w14:textFill>
            <w14:solidFill>
              <w14:schemeClr w14:val="tx1"/>
            </w14:solidFill>
          </w14:textFill>
        </w:rPr>
      </w:pPr>
      <w:r>
        <w:rPr>
          <w:rFonts w:hint="default" w:ascii="Times New Roman" w:hAnsi="Times New Roman" w:eastAsia="方正仿宋简体" w:cs="Times New Roman"/>
          <w:color w:val="000000" w:themeColor="text1"/>
          <w:sz w:val="32"/>
          <w:szCs w:val="32"/>
          <w14:textFill>
            <w14:solidFill>
              <w14:schemeClr w14:val="tx1"/>
            </w14:solidFill>
          </w14:textFill>
        </w:rPr>
        <w:t>5、完整、准确记录购买商品名称、商品成交价、成交时间、送货地址等相关信息，保留相应的核销凭证资料，形成台账按照要求时限上传至审核平台（未及时上传、资料中不符合要求的图片及模糊不清无法辨认的不予补贴，提交资料时</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需</w:t>
      </w:r>
      <w:r>
        <w:rPr>
          <w:rFonts w:hint="default" w:ascii="Times New Roman" w:hAnsi="Times New Roman" w:eastAsia="方正仿宋简体" w:cs="Times New Roman"/>
          <w:color w:val="000000" w:themeColor="text1"/>
          <w:sz w:val="32"/>
          <w:szCs w:val="32"/>
          <w14:textFill>
            <w14:solidFill>
              <w14:schemeClr w14:val="tx1"/>
            </w14:solidFill>
          </w14:textFill>
        </w:rPr>
        <w:t>认真负责核对，因资料模糊无法享受补贴的</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自行</w:t>
      </w:r>
      <w:r>
        <w:rPr>
          <w:rFonts w:hint="default" w:ascii="Times New Roman" w:hAnsi="Times New Roman" w:eastAsia="方正仿宋简体" w:cs="Times New Roman"/>
          <w:color w:val="000000" w:themeColor="text1"/>
          <w:sz w:val="32"/>
          <w:szCs w:val="32"/>
          <w14:textFill>
            <w14:solidFill>
              <w14:schemeClr w14:val="tx1"/>
            </w14:solidFill>
          </w14:textFill>
        </w:rPr>
        <w:t>承担）。配合做好清算工作，按规定退回不符合条件的补贴资金。</w:t>
      </w:r>
    </w:p>
    <w:p w14:paraId="137CC7A6">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简体" w:cs="Times New Roman"/>
          <w:b w:val="0"/>
          <w:bCs w:val="0"/>
          <w:color w:val="000000" w:themeColor="text1"/>
          <w:sz w:val="32"/>
          <w:szCs w:val="32"/>
          <w14:textFill>
            <w14:solidFill>
              <w14:schemeClr w14:val="tx1"/>
            </w14:solidFill>
          </w14:textFill>
        </w:rPr>
      </w:pPr>
      <w:r>
        <w:rPr>
          <w:rFonts w:hint="default" w:ascii="Times New Roman" w:hAnsi="Times New Roman" w:eastAsia="方正仿宋简体" w:cs="Times New Roman"/>
          <w:color w:val="000000" w:themeColor="text1"/>
          <w:sz w:val="32"/>
          <w:szCs w:val="32"/>
          <w14:textFill>
            <w14:solidFill>
              <w14:schemeClr w14:val="tx1"/>
            </w14:solidFill>
          </w14:textFill>
        </w:rPr>
        <w:t>6、所售全部商品均是按照市场经济规律完成的真实交易，按要求向社会公示商品价格、补贴金额、消费者实际支付价格等信息。所有商品成交价格均为最终销售价，商品销售价格</w:t>
      </w:r>
      <w:bookmarkStart w:id="0" w:name="_GoBack"/>
      <w:bookmarkEnd w:id="0"/>
      <w:r>
        <w:rPr>
          <w:rFonts w:hint="default" w:ascii="Times New Roman" w:hAnsi="Times New Roman" w:eastAsia="方正仿宋简体" w:cs="Times New Roman"/>
          <w:color w:val="000000" w:themeColor="text1"/>
          <w:sz w:val="32"/>
          <w:szCs w:val="32"/>
          <w14:textFill>
            <w14:solidFill>
              <w14:schemeClr w14:val="tx1"/>
            </w14:solidFill>
          </w14:textFill>
        </w:rPr>
        <w:t>不高于</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2025年度</w:t>
      </w:r>
      <w:r>
        <w:rPr>
          <w:rFonts w:hint="default" w:ascii="Times New Roman" w:hAnsi="Times New Roman" w:eastAsia="方正仿宋简体" w:cs="Times New Roman"/>
          <w:color w:val="000000" w:themeColor="text1"/>
          <w:sz w:val="32"/>
          <w:szCs w:val="32"/>
          <w14:textFill>
            <w14:solidFill>
              <w14:schemeClr w14:val="tx1"/>
            </w14:solidFill>
          </w14:textFill>
        </w:rPr>
        <w:t>同款产品的平均成交价格，新商品备案</w:t>
      </w:r>
      <w:r>
        <w:rPr>
          <w:rFonts w:hint="eastAsia" w:eastAsia="方正仿宋简体" w:cs="Times New Roman"/>
          <w:color w:val="000000" w:themeColor="text1"/>
          <w:sz w:val="32"/>
          <w:szCs w:val="32"/>
          <w:lang w:val="en-US" w:eastAsia="zh-CN"/>
          <w14:textFill>
            <w14:solidFill>
              <w14:schemeClr w14:val="tx1"/>
            </w14:solidFill>
          </w14:textFill>
        </w:rPr>
        <w:t>价格</w:t>
      </w:r>
      <w:r>
        <w:rPr>
          <w:rFonts w:hint="default" w:ascii="Times New Roman" w:hAnsi="Times New Roman" w:eastAsia="方正仿宋简体" w:cs="Times New Roman"/>
          <w:color w:val="000000" w:themeColor="text1"/>
          <w:sz w:val="32"/>
          <w:szCs w:val="32"/>
          <w14:textFill>
            <w14:solidFill>
              <w14:schemeClr w14:val="tx1"/>
            </w14:solidFill>
          </w14:textFill>
        </w:rPr>
        <w:t>不高于官网指导价，并对商品备案价真实性负责。如后期审计发现商品备案价虚高、价格不真实等问题，后果均由本单位承担。</w:t>
      </w:r>
    </w:p>
    <w:p w14:paraId="1708029C">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简体" w:cs="Times New Roman"/>
          <w:b w:val="0"/>
          <w:bCs w:val="0"/>
          <w:color w:val="000000" w:themeColor="text1"/>
          <w:sz w:val="32"/>
          <w:szCs w:val="32"/>
          <w14:textFill>
            <w14:solidFill>
              <w14:schemeClr w14:val="tx1"/>
            </w14:solidFill>
          </w14:textFill>
        </w:rPr>
      </w:pPr>
      <w:r>
        <w:rPr>
          <w:rFonts w:hint="default" w:ascii="Times New Roman" w:hAnsi="Times New Roman" w:eastAsia="方正仿宋简体" w:cs="Times New Roman"/>
          <w:color w:val="000000" w:themeColor="text1"/>
          <w:sz w:val="32"/>
          <w:szCs w:val="32"/>
          <w14:textFill>
            <w14:solidFill>
              <w14:schemeClr w14:val="tx1"/>
            </w14:solidFill>
          </w14:textFill>
        </w:rPr>
        <w:t>7、本单位提供的商品及服务因未符合活动要求而引发客户退换货、投诉和争议等情况，由本单位自行负责妥善解决，依法赔偿消费者由此造成的相关损失，保护消费者权益。</w:t>
      </w:r>
    </w:p>
    <w:p w14:paraId="0DB26103">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简体" w:cs="Times New Roman"/>
          <w:b w:val="0"/>
          <w:bCs w:val="0"/>
          <w:color w:val="000000" w:themeColor="text1"/>
          <w:sz w:val="32"/>
          <w:szCs w:val="32"/>
          <w14:textFill>
            <w14:solidFill>
              <w14:schemeClr w14:val="tx1"/>
            </w14:solidFill>
          </w14:textFill>
        </w:rPr>
      </w:pPr>
      <w:r>
        <w:rPr>
          <w:rFonts w:hint="default" w:ascii="Times New Roman" w:hAnsi="Times New Roman" w:eastAsia="方正仿宋简体" w:cs="Times New Roman"/>
          <w:color w:val="000000" w:themeColor="text1"/>
          <w:sz w:val="32"/>
          <w:szCs w:val="32"/>
          <w14:textFill>
            <w14:solidFill>
              <w14:schemeClr w14:val="tx1"/>
            </w14:solidFill>
          </w14:textFill>
        </w:rPr>
        <w:t>8、参与活动期间，加大政策宣传，扩大政策知晓面，指定专人、专线负责处理包括但不限于日常沟通、宣传推广、客户投诉等活动中涉及的各项事宜，并保证所提供的图片不侵犯他人的任何权利，无虚假宣传情况发生。积极开展面向乡镇、社区的促销活动，保障农村地区商品数量、质量供给</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color w:val="000000" w:themeColor="text1"/>
          <w:sz w:val="32"/>
          <w:szCs w:val="32"/>
          <w14:textFill>
            <w14:solidFill>
              <w14:schemeClr w14:val="tx1"/>
            </w14:solidFill>
          </w14:textFill>
        </w:rPr>
        <w:t xml:space="preserve"> </w:t>
      </w:r>
    </w:p>
    <w:p w14:paraId="4CF4A636">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简体" w:cs="Times New Roman"/>
          <w:b w:val="0"/>
          <w:bCs w:val="0"/>
          <w:color w:val="000000" w:themeColor="text1"/>
          <w:sz w:val="32"/>
          <w:szCs w:val="32"/>
          <w14:textFill>
            <w14:solidFill>
              <w14:schemeClr w14:val="tx1"/>
            </w14:solidFill>
          </w14:textFill>
        </w:rPr>
      </w:pPr>
      <w:r>
        <w:rPr>
          <w:rFonts w:hint="default" w:ascii="Times New Roman" w:hAnsi="Times New Roman" w:eastAsia="方正仿宋简体" w:cs="Times New Roman"/>
          <w:color w:val="000000" w:themeColor="text1"/>
          <w:sz w:val="32"/>
          <w:szCs w:val="32"/>
          <w14:textFill>
            <w14:solidFill>
              <w14:schemeClr w14:val="tx1"/>
            </w14:solidFill>
          </w14:textFill>
        </w:rPr>
        <w:t>9、主动配合活动实施部门开展的监督检查和审计工作，如存在利用不正当手段（包括但不限于先涨价后折扣、刷单套现、提供虚假证件或发票、虚假交易等）骗取、套取补贴资金等违法违规行为，本单位将全额退还补贴资金，并承担相关法律责任和赔偿责任，接受实施部门作出的任何处理决定。</w:t>
      </w:r>
    </w:p>
    <w:p w14:paraId="2CC2E153">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简体" w:cs="Times New Roman"/>
          <w:b w:val="0"/>
          <w:bCs w:val="0"/>
          <w:color w:val="000000" w:themeColor="text1"/>
          <w:sz w:val="32"/>
          <w:szCs w:val="32"/>
          <w14:textFill>
            <w14:solidFill>
              <w14:schemeClr w14:val="tx1"/>
            </w14:solidFill>
          </w14:textFill>
        </w:rPr>
      </w:pPr>
    </w:p>
    <w:p w14:paraId="69F1E0D8">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简体" w:cs="Times New Roman"/>
          <w:b w:val="0"/>
          <w:bCs w:val="0"/>
          <w:color w:val="000000" w:themeColor="text1"/>
          <w:sz w:val="32"/>
          <w:szCs w:val="32"/>
          <w14:textFill>
            <w14:solidFill>
              <w14:schemeClr w14:val="tx1"/>
            </w14:solidFill>
          </w14:textFill>
        </w:rPr>
      </w:pPr>
      <w:r>
        <w:rPr>
          <w:rFonts w:hint="default" w:ascii="Times New Roman" w:hAnsi="Times New Roman" w:eastAsia="方正仿宋简体" w:cs="Times New Roman"/>
          <w:color w:val="000000" w:themeColor="text1"/>
          <w:sz w:val="32"/>
          <w:szCs w:val="32"/>
          <w14:textFill>
            <w14:solidFill>
              <w14:schemeClr w14:val="tx1"/>
            </w14:solidFill>
          </w14:textFill>
        </w:rPr>
        <w:t xml:space="preserve">单位法定代表人（签字）        </w:t>
      </w:r>
    </w:p>
    <w:p w14:paraId="3A717326">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jc w:val="both"/>
        <w:textAlignment w:val="auto"/>
        <w:rPr>
          <w:rFonts w:hint="default" w:ascii="Times New Roman" w:hAnsi="Times New Roman" w:eastAsia="方正仿宋简体" w:cs="Times New Roman"/>
          <w:b w:val="0"/>
          <w:bCs w:val="0"/>
          <w:color w:val="000000" w:themeColor="text1"/>
          <w:sz w:val="32"/>
          <w:szCs w:val="32"/>
          <w14:textFill>
            <w14:solidFill>
              <w14:schemeClr w14:val="tx1"/>
            </w14:solidFill>
          </w14:textFill>
        </w:rPr>
      </w:pPr>
    </w:p>
    <w:p w14:paraId="3958CB9E">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jc w:val="both"/>
        <w:textAlignment w:val="auto"/>
        <w:rPr>
          <w:rFonts w:hint="default" w:ascii="Times New Roman" w:hAnsi="Times New Roman" w:eastAsia="方正仿宋简体" w:cs="Times New Roman"/>
          <w:b w:val="0"/>
          <w:bCs w:val="0"/>
          <w:color w:val="000000" w:themeColor="text1"/>
          <w:sz w:val="32"/>
          <w:szCs w:val="32"/>
          <w14:textFill>
            <w14:solidFill>
              <w14:schemeClr w14:val="tx1"/>
            </w14:solidFill>
          </w14:textFill>
        </w:rPr>
      </w:pPr>
      <w:r>
        <w:rPr>
          <w:rFonts w:hint="default" w:ascii="Times New Roman" w:hAnsi="Times New Roman" w:eastAsia="方正仿宋简体" w:cs="Times New Roman"/>
          <w:color w:val="000000" w:themeColor="text1"/>
          <w:sz w:val="32"/>
          <w:szCs w:val="32"/>
          <w14:textFill>
            <w14:solidFill>
              <w14:schemeClr w14:val="tx1"/>
            </w14:solidFill>
          </w14:textFill>
        </w:rPr>
        <w:t>单位（盖章）</w:t>
      </w:r>
    </w:p>
    <w:p w14:paraId="1BA9FA34">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default" w:ascii="Times New Roman" w:hAnsi="Times New Roman" w:eastAsia="方正仿宋简体" w:cs="Times New Roman"/>
          <w:b w:val="0"/>
          <w:bCs w:val="0"/>
          <w:color w:val="000000" w:themeColor="text1"/>
          <w:sz w:val="32"/>
          <w:szCs w:val="32"/>
          <w14:textFill>
            <w14:solidFill>
              <w14:schemeClr w14:val="tx1"/>
            </w14:solidFill>
          </w14:textFill>
        </w:rPr>
      </w:pPr>
    </w:p>
    <w:p w14:paraId="3789CA0C">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jc w:val="center"/>
        <w:textAlignment w:val="auto"/>
        <w:rPr>
          <w:rFonts w:hint="default" w:ascii="Times New Roman" w:hAnsi="Times New Roman" w:eastAsia="方正仿宋简体" w:cs="Times New Roman"/>
          <w:b w:val="0"/>
          <w:bCs w:val="0"/>
          <w:color w:val="000000" w:themeColor="text1"/>
          <w:sz w:val="32"/>
          <w:szCs w:val="32"/>
          <w14:textFill>
            <w14:solidFill>
              <w14:schemeClr w14:val="tx1"/>
            </w14:solidFill>
          </w14:textFill>
        </w:rPr>
      </w:pP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简体" w:cs="Times New Roman"/>
          <w:color w:val="000000" w:themeColor="text1"/>
          <w:sz w:val="32"/>
          <w:szCs w:val="32"/>
          <w14:textFill>
            <w14:solidFill>
              <w14:schemeClr w14:val="tx1"/>
            </w14:solidFill>
          </w14:textFill>
        </w:rPr>
        <w:t>2026年  月  日</w:t>
      </w:r>
    </w:p>
    <w:p w14:paraId="59D8583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20FBEC4C-0CAE-499C-84B2-B53CC8898969}"/>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74334031-EABF-49C8-A1D1-4A91149578C3}"/>
  </w:font>
  <w:font w:name="方正仿宋简体">
    <w:panose1 w:val="02000000000000000000"/>
    <w:charset w:val="86"/>
    <w:family w:val="auto"/>
    <w:pitch w:val="default"/>
    <w:sig w:usb0="A00002BF" w:usb1="184F6CFA" w:usb2="00000012" w:usb3="00000000" w:csb0="00040001" w:csb1="00000000"/>
    <w:embedRegular r:id="rId3" w:fontKey="{F2AAFA34-A548-4C28-9219-8D5ED35908D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F73ABC"/>
    <w:rsid w:val="0D67433E"/>
    <w:rsid w:val="1CF73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1154</Words>
  <Characters>1164</Characters>
  <Lines>0</Lines>
  <Paragraphs>0</Paragraphs>
  <TotalTime>0</TotalTime>
  <ScaleCrop>false</ScaleCrop>
  <LinksUpToDate>false</LinksUpToDate>
  <CharactersWithSpaces>1217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2026-06-11T08:45:00Z</dcterms:created>
  <dc:creator>饭炒蛋</dc:creator>
  <cp:lastModifiedBy>饭炒蛋</cp:lastModifiedBy>
  <dcterms:modified xsi:type="dcterms:W3CDTF">2026-06-11T09:01:54Z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B68DB8CF1BB9466FA4D2777FF64F8398_11</vt:lpwstr>
  </property>
  <property fmtid="{D5CDD505-2E9C-101B-9397-08002B2CF9AE}" pid="4" name="KSOTemplateDocerSaveRecord">
    <vt:lpwstr>eyJoZGlkIjoiMzM5N2I2MzA2OWQzMDgzMDlmY2EyM2E1ZDU4OTg4NjIiLCJ1c2VySWQiOiIzMTI4NTI0MTcifQ==</vt:lpwstr>
  </property>
</Properties>
</file>